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322729" w:rsidRDefault="005A3233" w:rsidP="00005418">
      <w:pPr>
        <w:rPr>
          <w:rFonts w:ascii="Arial" w:hAnsi="Arial" w:cs="Arial"/>
          <w:b/>
          <w:sz w:val="24"/>
          <w:szCs w:val="24"/>
          <w:u w:val="single"/>
        </w:rPr>
      </w:pPr>
      <w:r w:rsidRPr="00322729">
        <w:rPr>
          <w:rFonts w:ascii="Arial" w:hAnsi="Arial" w:cs="Arial"/>
          <w:b/>
          <w:sz w:val="24"/>
          <w:szCs w:val="24"/>
          <w:u w:val="single"/>
        </w:rPr>
        <w:t>SCOPE OF WORK</w:t>
      </w:r>
    </w:p>
    <w:p w:rsidR="001B794D" w:rsidRPr="00322729" w:rsidRDefault="001B794D" w:rsidP="00005418">
      <w:pPr>
        <w:rPr>
          <w:rFonts w:ascii="Arial" w:hAnsi="Arial" w:cs="Arial"/>
          <w:b/>
          <w:sz w:val="24"/>
          <w:szCs w:val="24"/>
          <w:u w:val="single"/>
        </w:rPr>
      </w:pPr>
    </w:p>
    <w:p w:rsidR="00FF6A01" w:rsidRPr="00FF6A01" w:rsidRDefault="00B97EB1" w:rsidP="00FF6A01">
      <w:pPr>
        <w:ind w:left="720" w:hanging="720"/>
        <w:contextualSpacing/>
        <w:rPr>
          <w:rFonts w:ascii="Arial" w:hAnsi="Arial" w:cs="Arial"/>
          <w:sz w:val="24"/>
          <w:szCs w:val="24"/>
        </w:rPr>
      </w:pPr>
      <w:r>
        <w:rPr>
          <w:rFonts w:ascii="Arial" w:hAnsi="Arial" w:cs="Arial"/>
          <w:b/>
          <w:sz w:val="24"/>
          <w:szCs w:val="24"/>
        </w:rPr>
        <w:t>A.</w:t>
      </w:r>
      <w:r>
        <w:rPr>
          <w:rFonts w:ascii="Arial" w:hAnsi="Arial" w:cs="Arial"/>
          <w:b/>
          <w:sz w:val="24"/>
          <w:szCs w:val="24"/>
        </w:rPr>
        <w:tab/>
      </w:r>
      <w:r w:rsidR="00A22660" w:rsidRPr="00322729">
        <w:rPr>
          <w:rFonts w:ascii="Arial" w:hAnsi="Arial" w:cs="Arial"/>
          <w:b/>
          <w:sz w:val="24"/>
          <w:szCs w:val="24"/>
          <w:u w:val="single"/>
        </w:rPr>
        <w:t>Purpose:</w:t>
      </w:r>
      <w:r w:rsidR="009807A6">
        <w:rPr>
          <w:rFonts w:ascii="Arial" w:hAnsi="Arial" w:cs="Arial"/>
          <w:sz w:val="24"/>
          <w:szCs w:val="24"/>
        </w:rPr>
        <w:t xml:space="preserve">  </w:t>
      </w:r>
      <w:r w:rsidR="00F2061A">
        <w:rPr>
          <w:rFonts w:ascii="Arial" w:hAnsi="Arial" w:cs="Arial"/>
          <w:sz w:val="24"/>
          <w:szCs w:val="24"/>
        </w:rPr>
        <w:t>Provide a technical solution f</w:t>
      </w:r>
      <w:r w:rsidR="00FF6A01" w:rsidRPr="00FF6A01">
        <w:rPr>
          <w:rFonts w:ascii="Arial" w:hAnsi="Arial" w:cs="Arial"/>
          <w:sz w:val="24"/>
          <w:szCs w:val="24"/>
        </w:rPr>
        <w:t>o</w:t>
      </w:r>
      <w:r w:rsidR="00F2061A">
        <w:rPr>
          <w:rFonts w:ascii="Arial" w:hAnsi="Arial" w:cs="Arial"/>
          <w:sz w:val="24"/>
          <w:szCs w:val="24"/>
        </w:rPr>
        <w:t>r</w:t>
      </w:r>
      <w:r w:rsidR="00FF6A01" w:rsidRPr="00FF6A01">
        <w:rPr>
          <w:rFonts w:ascii="Arial" w:hAnsi="Arial" w:cs="Arial"/>
          <w:sz w:val="24"/>
          <w:szCs w:val="24"/>
        </w:rPr>
        <w:t xml:space="preserve"> the collection and review of the </w:t>
      </w:r>
      <w:r w:rsidR="00F2061A">
        <w:rPr>
          <w:rFonts w:ascii="Arial" w:hAnsi="Arial" w:cs="Arial"/>
          <w:sz w:val="24"/>
          <w:szCs w:val="24"/>
        </w:rPr>
        <w:t xml:space="preserve">Plan Years </w:t>
      </w:r>
      <w:r w:rsidR="00FF6A01" w:rsidRPr="00FF6A01">
        <w:rPr>
          <w:rFonts w:ascii="Arial" w:hAnsi="Arial" w:cs="Arial"/>
          <w:sz w:val="24"/>
          <w:szCs w:val="24"/>
        </w:rPr>
        <w:t xml:space="preserve">2017 </w:t>
      </w:r>
      <w:r w:rsidR="00F2061A">
        <w:rPr>
          <w:rFonts w:ascii="Arial" w:hAnsi="Arial" w:cs="Arial"/>
          <w:sz w:val="24"/>
          <w:szCs w:val="24"/>
        </w:rPr>
        <w:t xml:space="preserve">and 2018 </w:t>
      </w:r>
      <w:r w:rsidR="00FF6A01" w:rsidRPr="00FF6A01">
        <w:rPr>
          <w:rFonts w:ascii="Arial" w:hAnsi="Arial" w:cs="Arial"/>
          <w:sz w:val="24"/>
          <w:szCs w:val="24"/>
        </w:rPr>
        <w:t xml:space="preserve">certification </w:t>
      </w:r>
      <w:r w:rsidR="00F2061A">
        <w:rPr>
          <w:rFonts w:ascii="Arial" w:hAnsi="Arial" w:cs="Arial"/>
          <w:sz w:val="24"/>
          <w:szCs w:val="24"/>
        </w:rPr>
        <w:t xml:space="preserve">and recertification of QHP and QDP </w:t>
      </w:r>
      <w:r w:rsidR="00FF6A01" w:rsidRPr="00FF6A01">
        <w:rPr>
          <w:rFonts w:ascii="Arial" w:hAnsi="Arial" w:cs="Arial"/>
          <w:sz w:val="24"/>
          <w:szCs w:val="24"/>
        </w:rPr>
        <w:t>applications.</w:t>
      </w:r>
    </w:p>
    <w:p w:rsidR="00FF6A01" w:rsidRPr="00FF6A01" w:rsidRDefault="00FF6A01" w:rsidP="00FF6A01">
      <w:pPr>
        <w:ind w:left="720"/>
        <w:contextualSpacing/>
        <w:rPr>
          <w:rFonts w:ascii="Arial" w:hAnsi="Arial" w:cs="Arial"/>
          <w:sz w:val="24"/>
          <w:szCs w:val="24"/>
        </w:rPr>
      </w:pPr>
    </w:p>
    <w:p w:rsidR="00907AED" w:rsidRPr="00005418" w:rsidRDefault="00B97EB1" w:rsidP="00B97EB1">
      <w:pPr>
        <w:ind w:left="720" w:hanging="720"/>
        <w:rPr>
          <w:rFonts w:ascii="Arial" w:hAnsi="Arial" w:cs="Arial"/>
          <w:b/>
          <w:i/>
          <w:sz w:val="24"/>
          <w:szCs w:val="24"/>
          <w:u w:val="single"/>
        </w:rPr>
      </w:pPr>
      <w:r>
        <w:rPr>
          <w:rFonts w:ascii="Arial" w:hAnsi="Arial" w:cs="Arial"/>
          <w:b/>
          <w:sz w:val="24"/>
          <w:szCs w:val="24"/>
        </w:rPr>
        <w:t>B.</w:t>
      </w:r>
      <w:r w:rsidR="00661989">
        <w:rPr>
          <w:rFonts w:ascii="Arial" w:hAnsi="Arial" w:cs="Arial"/>
          <w:b/>
          <w:sz w:val="24"/>
          <w:szCs w:val="24"/>
        </w:rPr>
        <w:tab/>
      </w:r>
      <w:r w:rsidR="00907AED" w:rsidRPr="00322729">
        <w:rPr>
          <w:rFonts w:ascii="Arial" w:hAnsi="Arial" w:cs="Arial"/>
          <w:b/>
          <w:sz w:val="24"/>
          <w:szCs w:val="24"/>
          <w:u w:val="single"/>
        </w:rPr>
        <w:t>Background Clearance</w:t>
      </w:r>
      <w:r w:rsidR="00D01450" w:rsidRPr="00322729">
        <w:rPr>
          <w:rFonts w:ascii="Arial" w:hAnsi="Arial" w:cs="Arial"/>
          <w:b/>
          <w:sz w:val="24"/>
          <w:szCs w:val="24"/>
          <w:u w:val="single"/>
        </w:rPr>
        <w:t>:</w:t>
      </w:r>
      <w:r w:rsidR="007F0202">
        <w:rPr>
          <w:rFonts w:ascii="Arial" w:hAnsi="Arial" w:cs="Arial"/>
          <w:sz w:val="24"/>
          <w:szCs w:val="24"/>
        </w:rPr>
        <w:t xml:space="preserve"> </w:t>
      </w:r>
      <w:r w:rsidR="00D01450" w:rsidRPr="00322729">
        <w:rPr>
          <w:rFonts w:ascii="Arial" w:hAnsi="Arial" w:cs="Arial"/>
          <w:sz w:val="24"/>
          <w:szCs w:val="24"/>
        </w:rPr>
        <w:t>If the Contractor must access any confidential information, this provision must be completed prior to implementing any portion of this scope of work</w:t>
      </w:r>
      <w:r w:rsidR="00D01450" w:rsidRPr="00005418">
        <w:rPr>
          <w:rFonts w:ascii="Arial" w:hAnsi="Arial" w:cs="Arial"/>
          <w:sz w:val="24"/>
          <w:szCs w:val="24"/>
        </w:rPr>
        <w:t>.</w:t>
      </w:r>
    </w:p>
    <w:p w:rsidR="00005418" w:rsidRPr="00005418" w:rsidRDefault="00005418" w:rsidP="00005418">
      <w:pPr>
        <w:ind w:left="720"/>
        <w:rPr>
          <w:rFonts w:ascii="Arial" w:hAnsi="Arial" w:cs="Arial"/>
          <w:b/>
          <w:i/>
          <w:sz w:val="24"/>
          <w:szCs w:val="24"/>
          <w:u w:val="single"/>
        </w:rPr>
      </w:pPr>
    </w:p>
    <w:p w:rsidR="00907AED" w:rsidRDefault="00907AED" w:rsidP="00005418">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p>
    <w:p w:rsidR="00005418" w:rsidRPr="00322729" w:rsidRDefault="00005418" w:rsidP="00005418">
      <w:pPr>
        <w:ind w:left="720"/>
        <w:rPr>
          <w:rFonts w:ascii="Arial" w:hAnsi="Arial" w:cs="Arial"/>
          <w:sz w:val="24"/>
          <w:szCs w:val="24"/>
        </w:rPr>
      </w:pPr>
    </w:p>
    <w:p w:rsidR="00A22660" w:rsidRDefault="00B97EB1" w:rsidP="00B97EB1">
      <w:pPr>
        <w:ind w:left="720" w:hanging="720"/>
        <w:rPr>
          <w:rFonts w:ascii="Arial" w:hAnsi="Arial" w:cs="Arial"/>
          <w:b/>
          <w:sz w:val="24"/>
          <w:szCs w:val="24"/>
          <w:u w:val="single"/>
        </w:rPr>
      </w:pPr>
      <w:r>
        <w:rPr>
          <w:rFonts w:ascii="Arial" w:hAnsi="Arial" w:cs="Arial"/>
          <w:b/>
          <w:sz w:val="24"/>
          <w:szCs w:val="24"/>
        </w:rPr>
        <w:t>C.</w:t>
      </w:r>
      <w:r>
        <w:rPr>
          <w:rFonts w:ascii="Arial" w:hAnsi="Arial" w:cs="Arial"/>
          <w:b/>
          <w:sz w:val="24"/>
          <w:szCs w:val="24"/>
        </w:rPr>
        <w:tab/>
      </w:r>
      <w:r w:rsidR="00A22660" w:rsidRPr="00322729">
        <w:rPr>
          <w:rFonts w:ascii="Arial" w:hAnsi="Arial" w:cs="Arial"/>
          <w:b/>
          <w:sz w:val="24"/>
          <w:szCs w:val="24"/>
          <w:u w:val="single"/>
        </w:rPr>
        <w:t>General Scope or Tasks:</w:t>
      </w:r>
      <w:r w:rsidR="00FF6A01">
        <w:rPr>
          <w:rFonts w:ascii="Arial" w:hAnsi="Arial" w:cs="Arial"/>
          <w:sz w:val="24"/>
          <w:szCs w:val="24"/>
        </w:rPr>
        <w:t xml:space="preserve">  </w:t>
      </w:r>
    </w:p>
    <w:p w:rsidR="00005418" w:rsidRDefault="00005418" w:rsidP="00005418">
      <w:pPr>
        <w:ind w:left="720"/>
        <w:rPr>
          <w:rFonts w:ascii="Arial" w:hAnsi="Arial" w:cs="Arial"/>
          <w:b/>
          <w:sz w:val="24"/>
          <w:szCs w:val="24"/>
          <w:u w:val="single"/>
        </w:rPr>
      </w:pPr>
    </w:p>
    <w:p w:rsidR="00FF6A01" w:rsidRDefault="00FF6A01" w:rsidP="00FF6A01">
      <w:pPr>
        <w:pStyle w:val="ListParagraph"/>
        <w:rPr>
          <w:sz w:val="22"/>
          <w:szCs w:val="22"/>
        </w:rPr>
      </w:pPr>
      <w:r w:rsidRPr="00BF7844">
        <w:rPr>
          <w:sz w:val="22"/>
          <w:szCs w:val="22"/>
        </w:rPr>
        <w:t xml:space="preserve">The following brief Statement of Work outlines </w:t>
      </w:r>
      <w:r w:rsidRPr="00BF7844">
        <w:rPr>
          <w:sz w:val="22"/>
        </w:rPr>
        <w:t>Covered California</w:t>
      </w:r>
      <w:r w:rsidRPr="00BF7844">
        <w:rPr>
          <w:sz w:val="22"/>
          <w:szCs w:val="22"/>
        </w:rPr>
        <w:t>’s overall expecta</w:t>
      </w:r>
      <w:r>
        <w:rPr>
          <w:sz w:val="22"/>
          <w:szCs w:val="22"/>
        </w:rPr>
        <w:t>tions. Contractor shall</w:t>
      </w:r>
      <w:r w:rsidRPr="00BF7844">
        <w:rPr>
          <w:sz w:val="22"/>
          <w:szCs w:val="22"/>
        </w:rPr>
        <w:t xml:space="preserve"> be asked to develop their own, more detail</w:t>
      </w:r>
      <w:r>
        <w:rPr>
          <w:sz w:val="22"/>
          <w:szCs w:val="22"/>
        </w:rPr>
        <w:t>ed approach.</w:t>
      </w:r>
    </w:p>
    <w:p w:rsidR="00FF6A01" w:rsidRPr="00AF57D2" w:rsidRDefault="00FF6A01" w:rsidP="00FF6A01">
      <w:pPr>
        <w:pStyle w:val="ListParagraph"/>
        <w:rPr>
          <w:sz w:val="22"/>
          <w:szCs w:val="22"/>
        </w:rPr>
      </w:pPr>
    </w:p>
    <w:p w:rsidR="00FF6A01" w:rsidRPr="00E35B0B" w:rsidRDefault="00FF6A01" w:rsidP="00FF6A01">
      <w:pPr>
        <w:pStyle w:val="ListParagraph"/>
        <w:numPr>
          <w:ilvl w:val="0"/>
          <w:numId w:val="2"/>
        </w:numPr>
        <w:ind w:left="1260" w:hanging="540"/>
        <w:rPr>
          <w:sz w:val="22"/>
          <w:szCs w:val="22"/>
        </w:rPr>
      </w:pPr>
      <w:r>
        <w:rPr>
          <w:sz w:val="22"/>
          <w:szCs w:val="22"/>
        </w:rPr>
        <w:t>Scope and Description:</w:t>
      </w:r>
    </w:p>
    <w:p w:rsidR="00FF6A01" w:rsidRPr="00E35B0B" w:rsidRDefault="00FF6A01" w:rsidP="00FF6A01">
      <w:pPr>
        <w:pStyle w:val="ListParagraph"/>
        <w:ind w:left="1080"/>
        <w:rPr>
          <w:sz w:val="22"/>
          <w:szCs w:val="22"/>
        </w:rPr>
      </w:pPr>
    </w:p>
    <w:p w:rsidR="00FF6A01" w:rsidRDefault="00FF6A01" w:rsidP="00FF6A01">
      <w:pPr>
        <w:pStyle w:val="ListParagraph"/>
        <w:numPr>
          <w:ilvl w:val="0"/>
          <w:numId w:val="5"/>
        </w:numPr>
        <w:ind w:left="1800" w:hanging="540"/>
        <w:rPr>
          <w:sz w:val="22"/>
          <w:szCs w:val="22"/>
        </w:rPr>
      </w:pPr>
      <w:r w:rsidRPr="00E35B0B">
        <w:rPr>
          <w:sz w:val="22"/>
          <w:szCs w:val="22"/>
        </w:rPr>
        <w:t>QHP Applications</w:t>
      </w:r>
    </w:p>
    <w:p w:rsidR="00FF6A01" w:rsidRDefault="00FF6A01" w:rsidP="00FF6A01">
      <w:pPr>
        <w:ind w:left="1800"/>
        <w:rPr>
          <w:rFonts w:ascii="Arial" w:hAnsi="Arial" w:cs="Arial"/>
          <w:sz w:val="24"/>
          <w:szCs w:val="24"/>
        </w:rPr>
      </w:pPr>
      <w:r w:rsidRPr="00FF6A01">
        <w:rPr>
          <w:rFonts w:ascii="Arial" w:hAnsi="Arial" w:cs="Arial"/>
          <w:sz w:val="24"/>
          <w:szCs w:val="24"/>
        </w:rPr>
        <w:t>Contractor shall work closely with Exchange staff to provide technical consulting services, including but not limited to:</w:t>
      </w:r>
    </w:p>
    <w:p w:rsidR="008C6089" w:rsidRPr="00FF6A01" w:rsidRDefault="008C6089" w:rsidP="00FF6A01">
      <w:pPr>
        <w:ind w:left="1800"/>
        <w:rPr>
          <w:rFonts w:ascii="Arial" w:hAnsi="Arial" w:cs="Arial"/>
          <w:sz w:val="24"/>
          <w:szCs w:val="24"/>
        </w:rPr>
      </w:pPr>
    </w:p>
    <w:p w:rsidR="00FF6A01" w:rsidRPr="00FF6A01" w:rsidRDefault="00FF6A01" w:rsidP="00FF6A01">
      <w:pPr>
        <w:pStyle w:val="Style2"/>
        <w:ind w:left="2340" w:hanging="540"/>
        <w:rPr>
          <w:color w:val="auto"/>
          <w:sz w:val="24"/>
          <w:szCs w:val="24"/>
        </w:rPr>
      </w:pPr>
      <w:r w:rsidRPr="00FF6A01">
        <w:rPr>
          <w:color w:val="auto"/>
          <w:sz w:val="24"/>
          <w:szCs w:val="24"/>
        </w:rPr>
        <w:t>1)</w:t>
      </w:r>
      <w:r w:rsidRPr="00FF6A01">
        <w:rPr>
          <w:color w:val="auto"/>
          <w:sz w:val="24"/>
          <w:szCs w:val="24"/>
        </w:rPr>
        <w:tab/>
        <w:t>Organizing; editing; and loading QHP applications, including all applicable attachments and appendices into the Contractor’s system.</w:t>
      </w:r>
    </w:p>
    <w:p w:rsidR="00FF6A01" w:rsidRPr="00FF6A01" w:rsidRDefault="00FF6A01" w:rsidP="00FF6A01">
      <w:pPr>
        <w:pStyle w:val="Style2"/>
        <w:ind w:left="2340" w:hanging="540"/>
        <w:rPr>
          <w:color w:val="auto"/>
          <w:sz w:val="24"/>
          <w:szCs w:val="24"/>
        </w:rPr>
      </w:pPr>
      <w:r w:rsidRPr="00FF6A01">
        <w:rPr>
          <w:color w:val="auto"/>
          <w:sz w:val="24"/>
          <w:szCs w:val="24"/>
        </w:rPr>
        <w:t>2)</w:t>
      </w:r>
      <w:r w:rsidRPr="00FF6A01">
        <w:rPr>
          <w:color w:val="auto"/>
          <w:sz w:val="24"/>
          <w:szCs w:val="24"/>
        </w:rPr>
        <w:tab/>
        <w:t>Application response management tasks including, but not limited to:</w:t>
      </w:r>
    </w:p>
    <w:p w:rsidR="00FF6A01" w:rsidRDefault="00FF6A01" w:rsidP="00FF6A01">
      <w:pPr>
        <w:ind w:left="2880" w:hanging="540"/>
        <w:rPr>
          <w:rFonts w:ascii="Arial" w:hAnsi="Arial" w:cs="Arial"/>
          <w:sz w:val="24"/>
          <w:szCs w:val="24"/>
        </w:rPr>
      </w:pPr>
      <w:r w:rsidRPr="00FF6A01">
        <w:rPr>
          <w:rFonts w:ascii="Arial" w:hAnsi="Arial" w:cs="Arial"/>
          <w:sz w:val="24"/>
          <w:szCs w:val="24"/>
        </w:rPr>
        <w:t>a)</w:t>
      </w:r>
      <w:r w:rsidRPr="00FF6A01">
        <w:rPr>
          <w:rFonts w:ascii="Arial" w:hAnsi="Arial" w:cs="Arial"/>
          <w:sz w:val="24"/>
          <w:szCs w:val="24"/>
        </w:rPr>
        <w:tab/>
        <w:t>Organizing; editing; and managing QHP application responses for applicants offering plans:</w:t>
      </w:r>
    </w:p>
    <w:p w:rsidR="008C6089" w:rsidRPr="00FF6A01" w:rsidRDefault="008C6089" w:rsidP="00FF6A01">
      <w:pPr>
        <w:ind w:left="2880" w:hanging="540"/>
        <w:rPr>
          <w:rFonts w:ascii="Arial" w:hAnsi="Arial" w:cs="Arial"/>
          <w:sz w:val="24"/>
          <w:szCs w:val="24"/>
        </w:rPr>
      </w:pPr>
    </w:p>
    <w:p w:rsidR="00FF6A01" w:rsidRPr="00FF6A01" w:rsidRDefault="00FF6A01" w:rsidP="00FF6A01">
      <w:pPr>
        <w:numPr>
          <w:ilvl w:val="2"/>
          <w:numId w:val="15"/>
        </w:numPr>
        <w:spacing w:after="200"/>
        <w:ind w:left="3420" w:hanging="360"/>
        <w:rPr>
          <w:rFonts w:ascii="Arial" w:hAnsi="Arial" w:cs="Arial"/>
          <w:sz w:val="24"/>
          <w:szCs w:val="24"/>
        </w:rPr>
      </w:pPr>
      <w:r w:rsidRPr="00FF6A01">
        <w:rPr>
          <w:rFonts w:ascii="Arial" w:hAnsi="Arial" w:cs="Arial"/>
          <w:sz w:val="24"/>
          <w:szCs w:val="24"/>
        </w:rPr>
        <w:t>Across 19 geographic regions with multiple plan designs in each;</w:t>
      </w:r>
    </w:p>
    <w:p w:rsidR="00FF6A01" w:rsidRPr="00FF6A01" w:rsidRDefault="00FF6A01" w:rsidP="00FF6A01">
      <w:pPr>
        <w:numPr>
          <w:ilvl w:val="2"/>
          <w:numId w:val="15"/>
        </w:numPr>
        <w:spacing w:after="200"/>
        <w:ind w:left="3420" w:hanging="360"/>
        <w:rPr>
          <w:rFonts w:ascii="Arial" w:hAnsi="Arial" w:cs="Arial"/>
          <w:sz w:val="24"/>
          <w:szCs w:val="24"/>
        </w:rPr>
      </w:pPr>
      <w:r w:rsidRPr="00FF6A01">
        <w:rPr>
          <w:rFonts w:ascii="Arial" w:hAnsi="Arial" w:cs="Arial"/>
          <w:sz w:val="24"/>
          <w:szCs w:val="24"/>
        </w:rPr>
        <w:lastRenderedPageBreak/>
        <w:t>Within the silver tier, recognize differential benefit designs exist based on enrollee subsidy eligibility; and</w:t>
      </w:r>
    </w:p>
    <w:p w:rsidR="00FF6A01" w:rsidRPr="00FF6A01" w:rsidRDefault="00FF6A01" w:rsidP="00FF6A01">
      <w:pPr>
        <w:numPr>
          <w:ilvl w:val="2"/>
          <w:numId w:val="15"/>
        </w:numPr>
        <w:spacing w:after="200"/>
        <w:ind w:left="3420" w:hanging="360"/>
        <w:rPr>
          <w:rFonts w:ascii="Arial" w:hAnsi="Arial" w:cs="Arial"/>
          <w:sz w:val="24"/>
          <w:szCs w:val="24"/>
        </w:rPr>
      </w:pPr>
      <w:r w:rsidRPr="00FF6A01">
        <w:rPr>
          <w:rFonts w:ascii="Arial" w:hAnsi="Arial" w:cs="Arial"/>
          <w:sz w:val="24"/>
          <w:szCs w:val="24"/>
        </w:rPr>
        <w:t>With and without embedded dental benefits.</w:t>
      </w:r>
    </w:p>
    <w:p w:rsidR="00FF6A01" w:rsidRPr="00FF6A01" w:rsidRDefault="00FF6A01" w:rsidP="00FF6A01">
      <w:pPr>
        <w:pStyle w:val="ListParagraph"/>
        <w:numPr>
          <w:ilvl w:val="4"/>
          <w:numId w:val="10"/>
        </w:numPr>
        <w:ind w:left="2880" w:hanging="540"/>
      </w:pPr>
      <w:r w:rsidRPr="00FF6A01">
        <w:t>Develop a response structure that accommodates:</w:t>
      </w:r>
    </w:p>
    <w:p w:rsidR="00FF6A01" w:rsidRPr="00FF6A01" w:rsidRDefault="00FF6A01" w:rsidP="00FF6A01">
      <w:pPr>
        <w:pStyle w:val="ListParagraph"/>
        <w:ind w:left="2880"/>
      </w:pPr>
    </w:p>
    <w:p w:rsidR="00FF6A01" w:rsidRPr="00FF6A01" w:rsidRDefault="00FF6A01" w:rsidP="00FF6A01">
      <w:pPr>
        <w:pStyle w:val="ListParagraph"/>
        <w:numPr>
          <w:ilvl w:val="2"/>
          <w:numId w:val="11"/>
        </w:numPr>
        <w:ind w:left="3420" w:hanging="360"/>
      </w:pPr>
      <w:r w:rsidRPr="00FF6A01">
        <w:t>Annual updates and document attachment submission;</w:t>
      </w:r>
    </w:p>
    <w:p w:rsidR="00FF6A01" w:rsidRPr="00FF6A01" w:rsidRDefault="00FF6A01" w:rsidP="00FF6A01">
      <w:pPr>
        <w:numPr>
          <w:ilvl w:val="2"/>
          <w:numId w:val="11"/>
        </w:numPr>
        <w:spacing w:after="200"/>
        <w:ind w:left="3420" w:hanging="360"/>
        <w:rPr>
          <w:rFonts w:ascii="Arial" w:hAnsi="Arial" w:cs="Arial"/>
          <w:sz w:val="24"/>
          <w:szCs w:val="24"/>
        </w:rPr>
      </w:pPr>
      <w:r w:rsidRPr="00FF6A01">
        <w:rPr>
          <w:rFonts w:ascii="Arial" w:hAnsi="Arial" w:cs="Arial"/>
          <w:sz w:val="24"/>
          <w:szCs w:val="24"/>
        </w:rPr>
        <w:t>Quarterly updates and document attachment for select certification elements; and</w:t>
      </w:r>
    </w:p>
    <w:p w:rsidR="00FF6A01" w:rsidRPr="00FF6A01" w:rsidRDefault="00FF6A01" w:rsidP="00FF6A01">
      <w:pPr>
        <w:numPr>
          <w:ilvl w:val="2"/>
          <w:numId w:val="11"/>
        </w:numPr>
        <w:spacing w:after="200"/>
        <w:ind w:left="3420" w:hanging="360"/>
        <w:rPr>
          <w:rFonts w:ascii="Arial" w:hAnsi="Arial" w:cs="Arial"/>
          <w:sz w:val="24"/>
          <w:szCs w:val="24"/>
        </w:rPr>
      </w:pPr>
      <w:r w:rsidRPr="00FF6A01">
        <w:rPr>
          <w:rFonts w:ascii="Arial" w:hAnsi="Arial" w:cs="Arial"/>
          <w:sz w:val="24"/>
          <w:szCs w:val="24"/>
        </w:rPr>
        <w:t>Standard data tables for benefit design and cost-sharing at the service level (professional, facility, ancillary).</w:t>
      </w:r>
    </w:p>
    <w:p w:rsidR="00FF6A01" w:rsidRPr="00FF6A01" w:rsidRDefault="00FF6A01" w:rsidP="00FF6A01">
      <w:pPr>
        <w:pStyle w:val="ListParagraph"/>
        <w:numPr>
          <w:ilvl w:val="4"/>
          <w:numId w:val="10"/>
        </w:numPr>
        <w:ind w:left="2880" w:hanging="540"/>
      </w:pPr>
      <w:r w:rsidRPr="00FF6A01">
        <w:t>Adding confirmation statements allowing applicants to provide final sign off on submissions.</w:t>
      </w:r>
    </w:p>
    <w:p w:rsidR="00FF6A01" w:rsidRPr="00FF6A01" w:rsidRDefault="00FF6A01" w:rsidP="00FF6A01">
      <w:pPr>
        <w:pStyle w:val="ListParagraph"/>
        <w:ind w:left="2880" w:hanging="540"/>
      </w:pPr>
    </w:p>
    <w:p w:rsidR="00FF6A01" w:rsidRPr="00FF6A01" w:rsidRDefault="00FF6A01" w:rsidP="00FF6A01">
      <w:pPr>
        <w:pStyle w:val="ListParagraph"/>
        <w:numPr>
          <w:ilvl w:val="4"/>
          <w:numId w:val="10"/>
        </w:numPr>
        <w:ind w:left="2880" w:hanging="540"/>
      </w:pPr>
      <w:r w:rsidRPr="00FF6A01">
        <w:t>Provide linkage to the application data subset.</w:t>
      </w:r>
    </w:p>
    <w:p w:rsidR="00FF6A01" w:rsidRPr="00FF6A01" w:rsidRDefault="00FF6A01" w:rsidP="00FF6A01">
      <w:pPr>
        <w:pStyle w:val="Style3"/>
        <w:numPr>
          <w:ilvl w:val="0"/>
          <w:numId w:val="5"/>
        </w:numPr>
        <w:ind w:left="1800" w:hanging="540"/>
        <w:rPr>
          <w:b w:val="0"/>
          <w:color w:val="auto"/>
          <w:sz w:val="24"/>
          <w:szCs w:val="24"/>
          <w:u w:val="none"/>
        </w:rPr>
      </w:pPr>
      <w:r w:rsidRPr="00FF6A01">
        <w:rPr>
          <w:b w:val="0"/>
          <w:color w:val="auto"/>
          <w:sz w:val="24"/>
          <w:szCs w:val="24"/>
          <w:u w:val="none"/>
        </w:rPr>
        <w:t>QDP Applications</w:t>
      </w:r>
    </w:p>
    <w:p w:rsidR="00FF6A01" w:rsidRPr="00FF6A01" w:rsidRDefault="00FF6A01" w:rsidP="00FF6A01">
      <w:pPr>
        <w:ind w:left="1800"/>
        <w:rPr>
          <w:rFonts w:ascii="Arial" w:hAnsi="Arial" w:cs="Arial"/>
          <w:sz w:val="24"/>
          <w:szCs w:val="24"/>
        </w:rPr>
      </w:pPr>
      <w:r w:rsidRPr="00FF6A01">
        <w:rPr>
          <w:rFonts w:ascii="Arial" w:hAnsi="Arial" w:cs="Arial"/>
          <w:sz w:val="24"/>
          <w:szCs w:val="24"/>
        </w:rPr>
        <w:t>Contractor shall work closely with Exchange staff to provide technical consulting services, including but not limited to:</w:t>
      </w:r>
    </w:p>
    <w:p w:rsidR="00FF6A01" w:rsidRPr="00FF6A01" w:rsidRDefault="00FF6A01" w:rsidP="00FF6A01">
      <w:pPr>
        <w:pStyle w:val="Style2"/>
        <w:numPr>
          <w:ilvl w:val="0"/>
          <w:numId w:val="12"/>
        </w:numPr>
        <w:ind w:left="2340" w:hanging="540"/>
        <w:rPr>
          <w:color w:val="auto"/>
          <w:sz w:val="24"/>
          <w:szCs w:val="24"/>
        </w:rPr>
      </w:pPr>
      <w:r w:rsidRPr="00FF6A01">
        <w:rPr>
          <w:color w:val="auto"/>
          <w:sz w:val="24"/>
          <w:szCs w:val="24"/>
        </w:rPr>
        <w:t>Organizing; editing; and loading the QDP applications, including all applicable attachments and appendices into the Contractor’s system.</w:t>
      </w:r>
    </w:p>
    <w:p w:rsidR="00FF6A01" w:rsidRPr="00FF6A01" w:rsidRDefault="00FF6A01" w:rsidP="00FF6A01">
      <w:pPr>
        <w:pStyle w:val="Style2"/>
        <w:ind w:left="2340" w:hanging="540"/>
        <w:rPr>
          <w:color w:val="auto"/>
          <w:sz w:val="24"/>
          <w:szCs w:val="24"/>
        </w:rPr>
      </w:pPr>
      <w:r w:rsidRPr="00FF6A01">
        <w:rPr>
          <w:color w:val="auto"/>
          <w:sz w:val="24"/>
          <w:szCs w:val="24"/>
        </w:rPr>
        <w:t>2)</w:t>
      </w:r>
      <w:r w:rsidRPr="00FF6A01">
        <w:rPr>
          <w:color w:val="auto"/>
          <w:sz w:val="24"/>
          <w:szCs w:val="24"/>
        </w:rPr>
        <w:tab/>
        <w:t>Application response management tasks including, but not limited to:</w:t>
      </w:r>
    </w:p>
    <w:p w:rsidR="00FF6A01" w:rsidRPr="00FF6A01" w:rsidRDefault="00FF6A01" w:rsidP="00FF6A01">
      <w:pPr>
        <w:pStyle w:val="ListParagraph"/>
        <w:numPr>
          <w:ilvl w:val="1"/>
          <w:numId w:val="13"/>
        </w:numPr>
        <w:ind w:left="2880" w:hanging="540"/>
      </w:pPr>
      <w:r w:rsidRPr="00FF6A01">
        <w:t>Organizing; editing; and managing QDP application responses for applicants offering plans:</w:t>
      </w:r>
    </w:p>
    <w:p w:rsidR="00FF6A01" w:rsidRPr="00FF6A01" w:rsidRDefault="00FF6A01" w:rsidP="00FF6A01">
      <w:pPr>
        <w:numPr>
          <w:ilvl w:val="2"/>
          <w:numId w:val="13"/>
        </w:numPr>
        <w:spacing w:after="200"/>
        <w:ind w:left="3420" w:hanging="360"/>
        <w:rPr>
          <w:rFonts w:ascii="Arial" w:hAnsi="Arial" w:cs="Arial"/>
          <w:sz w:val="24"/>
          <w:szCs w:val="24"/>
        </w:rPr>
      </w:pPr>
      <w:r w:rsidRPr="00FF6A01">
        <w:rPr>
          <w:rFonts w:ascii="Arial" w:hAnsi="Arial" w:cs="Arial"/>
          <w:sz w:val="24"/>
          <w:szCs w:val="24"/>
        </w:rPr>
        <w:t>Across 19 geographic regions;</w:t>
      </w:r>
    </w:p>
    <w:p w:rsidR="00FF6A01" w:rsidRPr="00FF6A01" w:rsidRDefault="00FF6A01" w:rsidP="00FF6A01">
      <w:pPr>
        <w:numPr>
          <w:ilvl w:val="2"/>
          <w:numId w:val="13"/>
        </w:numPr>
        <w:spacing w:after="200"/>
        <w:ind w:left="3420" w:hanging="360"/>
        <w:rPr>
          <w:rFonts w:ascii="Arial" w:hAnsi="Arial" w:cs="Arial"/>
          <w:sz w:val="24"/>
          <w:szCs w:val="24"/>
        </w:rPr>
      </w:pPr>
      <w:r w:rsidRPr="00FF6A01">
        <w:rPr>
          <w:rFonts w:ascii="Arial" w:hAnsi="Arial" w:cs="Arial"/>
          <w:sz w:val="24"/>
          <w:szCs w:val="24"/>
        </w:rPr>
        <w:t>With pediatric dental benefits only; and</w:t>
      </w:r>
    </w:p>
    <w:p w:rsidR="00FF6A01" w:rsidRPr="00FF6A01" w:rsidRDefault="00FF6A01" w:rsidP="00FF6A01">
      <w:pPr>
        <w:numPr>
          <w:ilvl w:val="2"/>
          <w:numId w:val="13"/>
        </w:numPr>
        <w:spacing w:after="200"/>
        <w:ind w:left="3420" w:hanging="360"/>
        <w:rPr>
          <w:rFonts w:ascii="Arial" w:hAnsi="Arial" w:cs="Arial"/>
          <w:sz w:val="24"/>
          <w:szCs w:val="24"/>
        </w:rPr>
      </w:pPr>
      <w:r w:rsidRPr="00FF6A01">
        <w:rPr>
          <w:rFonts w:ascii="Arial" w:hAnsi="Arial" w:cs="Arial"/>
          <w:sz w:val="24"/>
          <w:szCs w:val="24"/>
        </w:rPr>
        <w:t>With pediatric dental and adult benefits.</w:t>
      </w:r>
    </w:p>
    <w:p w:rsidR="00FF6A01" w:rsidRPr="008C6089" w:rsidRDefault="00FF6A01" w:rsidP="008C6089">
      <w:pPr>
        <w:pStyle w:val="ListParagraph"/>
        <w:numPr>
          <w:ilvl w:val="1"/>
          <w:numId w:val="13"/>
        </w:numPr>
        <w:ind w:firstLine="900"/>
      </w:pPr>
      <w:r w:rsidRPr="008C6089">
        <w:t>Develop a response structure that accommodates:</w:t>
      </w:r>
    </w:p>
    <w:p w:rsidR="008C6089" w:rsidRPr="008C6089" w:rsidRDefault="008C6089" w:rsidP="008C6089">
      <w:pPr>
        <w:pStyle w:val="ListParagraph"/>
        <w:ind w:left="1440"/>
      </w:pPr>
    </w:p>
    <w:p w:rsidR="00FF6A01" w:rsidRPr="00FF6A01" w:rsidRDefault="00FF6A01" w:rsidP="00FF6A01">
      <w:pPr>
        <w:pStyle w:val="ListParagraph"/>
        <w:numPr>
          <w:ilvl w:val="2"/>
          <w:numId w:val="14"/>
        </w:numPr>
        <w:ind w:left="3420" w:hanging="360"/>
      </w:pPr>
      <w:r w:rsidRPr="00FF6A01">
        <w:t>Annual updates and document attachment submission;</w:t>
      </w:r>
    </w:p>
    <w:p w:rsidR="00FF6A01" w:rsidRPr="00FF6A01" w:rsidRDefault="00FF6A01" w:rsidP="00FF6A01">
      <w:pPr>
        <w:numPr>
          <w:ilvl w:val="2"/>
          <w:numId w:val="14"/>
        </w:numPr>
        <w:spacing w:after="200"/>
        <w:ind w:left="3420" w:hanging="360"/>
        <w:rPr>
          <w:rFonts w:ascii="Arial" w:hAnsi="Arial" w:cs="Arial"/>
          <w:sz w:val="24"/>
          <w:szCs w:val="24"/>
        </w:rPr>
      </w:pPr>
      <w:r w:rsidRPr="00FF6A01">
        <w:rPr>
          <w:rFonts w:ascii="Arial" w:hAnsi="Arial" w:cs="Arial"/>
          <w:sz w:val="24"/>
          <w:szCs w:val="24"/>
        </w:rPr>
        <w:t>Quarterly updates and document attachment for select certification elements; and</w:t>
      </w:r>
    </w:p>
    <w:p w:rsidR="00FF6A01" w:rsidRPr="00FF6A01" w:rsidRDefault="00FF6A01" w:rsidP="00FF6A01">
      <w:pPr>
        <w:numPr>
          <w:ilvl w:val="2"/>
          <w:numId w:val="14"/>
        </w:numPr>
        <w:spacing w:after="200"/>
        <w:ind w:left="3420" w:hanging="360"/>
        <w:rPr>
          <w:rFonts w:ascii="Arial" w:hAnsi="Arial" w:cs="Arial"/>
          <w:sz w:val="24"/>
          <w:szCs w:val="24"/>
        </w:rPr>
      </w:pPr>
      <w:r w:rsidRPr="00FF6A01">
        <w:rPr>
          <w:rFonts w:ascii="Arial" w:hAnsi="Arial" w:cs="Arial"/>
          <w:sz w:val="24"/>
          <w:szCs w:val="24"/>
        </w:rPr>
        <w:lastRenderedPageBreak/>
        <w:t>Standard data tables for benefit design and cost-sharing at the service level (professional, facility, ancillary).</w:t>
      </w:r>
    </w:p>
    <w:p w:rsidR="00FF6A01" w:rsidRPr="00FF6A01" w:rsidRDefault="00FF6A01" w:rsidP="00FF6A01">
      <w:pPr>
        <w:pStyle w:val="ListParagraph"/>
        <w:numPr>
          <w:ilvl w:val="3"/>
          <w:numId w:val="14"/>
        </w:numPr>
        <w:ind w:left="2880" w:hanging="540"/>
      </w:pPr>
      <w:r w:rsidRPr="00FF6A01">
        <w:t>Adding confirmation statements allowing applicants to provide final sign off on submissions.</w:t>
      </w:r>
    </w:p>
    <w:p w:rsidR="00FF6A01" w:rsidRPr="00FF6A01" w:rsidRDefault="00FF6A01" w:rsidP="00FF6A01">
      <w:pPr>
        <w:pStyle w:val="ListParagraph"/>
        <w:ind w:left="2880" w:hanging="540"/>
      </w:pPr>
    </w:p>
    <w:p w:rsidR="00FF6A01" w:rsidRPr="00FF6A01" w:rsidRDefault="00FF6A01" w:rsidP="00FF6A01">
      <w:pPr>
        <w:pStyle w:val="ListParagraph"/>
        <w:numPr>
          <w:ilvl w:val="3"/>
          <w:numId w:val="14"/>
        </w:numPr>
        <w:ind w:left="2880" w:hanging="540"/>
      </w:pPr>
      <w:r w:rsidRPr="00FF6A01">
        <w:t>Coordination and collection of other applicable data for Issuer Model Contract compliance submissions.</w:t>
      </w:r>
    </w:p>
    <w:p w:rsidR="00FF6A01" w:rsidRPr="00FF6A01" w:rsidRDefault="00FF6A01" w:rsidP="00FF6A01">
      <w:pPr>
        <w:pStyle w:val="ListParagraph"/>
        <w:ind w:left="1080"/>
      </w:pPr>
    </w:p>
    <w:p w:rsidR="00FF6A01" w:rsidRPr="00FF6A01" w:rsidRDefault="00FF6A01" w:rsidP="00FF6A01">
      <w:pPr>
        <w:pStyle w:val="ListParagraph"/>
        <w:numPr>
          <w:ilvl w:val="0"/>
          <w:numId w:val="2"/>
        </w:numPr>
        <w:ind w:left="1260" w:hanging="540"/>
      </w:pPr>
      <w:r w:rsidRPr="00FF6A01">
        <w:t>Contractor Tasks and Responsibilities:</w:t>
      </w:r>
    </w:p>
    <w:p w:rsidR="00FF6A01" w:rsidRPr="00FF6A01" w:rsidRDefault="00FF6A01" w:rsidP="00FF6A01">
      <w:pPr>
        <w:pStyle w:val="Style3"/>
        <w:numPr>
          <w:ilvl w:val="3"/>
          <w:numId w:val="3"/>
        </w:numPr>
        <w:ind w:left="1800" w:hanging="540"/>
        <w:rPr>
          <w:b w:val="0"/>
          <w:color w:val="auto"/>
          <w:sz w:val="24"/>
          <w:szCs w:val="24"/>
          <w:u w:val="none"/>
        </w:rPr>
      </w:pPr>
      <w:r w:rsidRPr="00FF6A01">
        <w:rPr>
          <w:b w:val="0"/>
          <w:color w:val="auto"/>
          <w:sz w:val="24"/>
          <w:szCs w:val="24"/>
          <w:u w:val="none"/>
        </w:rPr>
        <w:t>QHP and QDP Applications</w:t>
      </w:r>
    </w:p>
    <w:p w:rsidR="00FF6A01" w:rsidRPr="00FF6A01" w:rsidRDefault="00FF6A01" w:rsidP="00FF6A01">
      <w:pPr>
        <w:pStyle w:val="Style2"/>
        <w:numPr>
          <w:ilvl w:val="0"/>
          <w:numId w:val="7"/>
        </w:numPr>
        <w:ind w:left="2340" w:hanging="540"/>
        <w:rPr>
          <w:color w:val="auto"/>
          <w:sz w:val="24"/>
          <w:szCs w:val="24"/>
        </w:rPr>
      </w:pPr>
      <w:r w:rsidRPr="00FF6A01">
        <w:rPr>
          <w:color w:val="auto"/>
          <w:sz w:val="24"/>
          <w:szCs w:val="24"/>
        </w:rPr>
        <w:t>Automate a set of criteria for applicants to validate minimum requirements are met and receive a login identification.</w:t>
      </w:r>
    </w:p>
    <w:p w:rsidR="00FF6A01" w:rsidRPr="00FF6A01" w:rsidRDefault="00FF6A01" w:rsidP="00FF6A01">
      <w:pPr>
        <w:pStyle w:val="Style2"/>
        <w:numPr>
          <w:ilvl w:val="0"/>
          <w:numId w:val="7"/>
        </w:numPr>
        <w:ind w:left="2340" w:hanging="540"/>
        <w:rPr>
          <w:color w:val="auto"/>
          <w:sz w:val="24"/>
          <w:szCs w:val="24"/>
        </w:rPr>
      </w:pPr>
      <w:r w:rsidRPr="00FF6A01">
        <w:rPr>
          <w:color w:val="auto"/>
          <w:sz w:val="24"/>
          <w:szCs w:val="24"/>
        </w:rPr>
        <w:t>Automate the application to enable the receipt of responses input directly from applicants in dynamic fields.</w:t>
      </w:r>
    </w:p>
    <w:p w:rsidR="00FF6A01" w:rsidRPr="00FF6A01" w:rsidRDefault="00FF6A01" w:rsidP="00FF6A01">
      <w:pPr>
        <w:pStyle w:val="Style2"/>
        <w:numPr>
          <w:ilvl w:val="0"/>
          <w:numId w:val="7"/>
        </w:numPr>
        <w:ind w:left="2340" w:hanging="540"/>
        <w:rPr>
          <w:color w:val="auto"/>
          <w:sz w:val="24"/>
          <w:szCs w:val="24"/>
        </w:rPr>
      </w:pPr>
      <w:r w:rsidRPr="00FF6A01">
        <w:rPr>
          <w:color w:val="auto"/>
          <w:sz w:val="24"/>
          <w:szCs w:val="24"/>
        </w:rPr>
        <w:t>Contractor’s system must be able to keep each individual application secure; private; and protected from other applicant views.</w:t>
      </w:r>
    </w:p>
    <w:p w:rsidR="00FF6A01" w:rsidRPr="00FF6A01" w:rsidRDefault="00FF6A01" w:rsidP="00FF6A01">
      <w:pPr>
        <w:pStyle w:val="Style2"/>
        <w:numPr>
          <w:ilvl w:val="0"/>
          <w:numId w:val="7"/>
        </w:numPr>
        <w:ind w:left="2340" w:hanging="540"/>
        <w:rPr>
          <w:color w:val="auto"/>
          <w:sz w:val="24"/>
          <w:szCs w:val="24"/>
        </w:rPr>
      </w:pPr>
      <w:r w:rsidRPr="00FF6A01">
        <w:rPr>
          <w:color w:val="auto"/>
          <w:sz w:val="24"/>
          <w:szCs w:val="24"/>
        </w:rPr>
        <w:t>Conduct up to two training sessions for applicants and provide support and written documentation to assist all QHP and QDPs in the completion of the application process.</w:t>
      </w:r>
    </w:p>
    <w:p w:rsidR="00FF6A01" w:rsidRPr="00FF6A01" w:rsidRDefault="00FF6A01" w:rsidP="00FF6A01">
      <w:pPr>
        <w:pStyle w:val="Style2"/>
        <w:numPr>
          <w:ilvl w:val="0"/>
          <w:numId w:val="7"/>
        </w:numPr>
        <w:ind w:left="2340" w:hanging="540"/>
        <w:rPr>
          <w:color w:val="auto"/>
          <w:sz w:val="24"/>
          <w:szCs w:val="24"/>
        </w:rPr>
      </w:pPr>
      <w:r w:rsidRPr="00FF6A01">
        <w:rPr>
          <w:color w:val="auto"/>
          <w:sz w:val="24"/>
          <w:szCs w:val="24"/>
        </w:rPr>
        <w:t>Provide support and training to designated Exchange staff to extract data as needed.</w:t>
      </w:r>
    </w:p>
    <w:p w:rsidR="00FF6A01" w:rsidRPr="00FF6A01" w:rsidRDefault="00FF6A01" w:rsidP="00FF6A01">
      <w:pPr>
        <w:pStyle w:val="Style3"/>
        <w:numPr>
          <w:ilvl w:val="3"/>
          <w:numId w:val="3"/>
        </w:numPr>
        <w:ind w:left="1800" w:hanging="540"/>
        <w:rPr>
          <w:b w:val="0"/>
          <w:color w:val="auto"/>
          <w:sz w:val="24"/>
          <w:szCs w:val="24"/>
          <w:u w:val="none"/>
        </w:rPr>
      </w:pPr>
      <w:r w:rsidRPr="00FF6A01">
        <w:rPr>
          <w:b w:val="0"/>
          <w:color w:val="auto"/>
          <w:sz w:val="24"/>
          <w:szCs w:val="24"/>
          <w:u w:val="none"/>
        </w:rPr>
        <w:t>Ad Hoc Tasks</w:t>
      </w:r>
    </w:p>
    <w:p w:rsidR="00FF6A01" w:rsidRPr="00FF6A01" w:rsidRDefault="00FF6A01" w:rsidP="00FF6A01">
      <w:pPr>
        <w:pStyle w:val="ListParagraph"/>
        <w:ind w:left="1800"/>
      </w:pPr>
      <w:r w:rsidRPr="00FF6A01">
        <w:t>If directed by the Exchange, the Contractor shall work closely with Exchange staff on ad hoc requests including but not limited to:</w:t>
      </w:r>
    </w:p>
    <w:p w:rsidR="00FF6A01" w:rsidRPr="00FF6A01" w:rsidRDefault="00FF6A01" w:rsidP="00FF6A01">
      <w:pPr>
        <w:pStyle w:val="Style2"/>
        <w:numPr>
          <w:ilvl w:val="0"/>
          <w:numId w:val="8"/>
        </w:numPr>
        <w:ind w:left="2340" w:hanging="540"/>
        <w:rPr>
          <w:color w:val="auto"/>
          <w:sz w:val="24"/>
          <w:szCs w:val="24"/>
        </w:rPr>
      </w:pPr>
      <w:r w:rsidRPr="00FF6A01">
        <w:rPr>
          <w:color w:val="auto"/>
          <w:sz w:val="24"/>
          <w:szCs w:val="24"/>
        </w:rPr>
        <w:t>Initial and follow-up rounds of editing and data collection for all application types;</w:t>
      </w:r>
    </w:p>
    <w:p w:rsidR="00FF6A01" w:rsidRPr="00FF6A01" w:rsidRDefault="00FF6A01" w:rsidP="00FF6A01">
      <w:pPr>
        <w:pStyle w:val="Style2"/>
        <w:numPr>
          <w:ilvl w:val="0"/>
          <w:numId w:val="8"/>
        </w:numPr>
        <w:ind w:left="2340" w:hanging="540"/>
        <w:rPr>
          <w:color w:val="auto"/>
          <w:sz w:val="24"/>
          <w:szCs w:val="24"/>
        </w:rPr>
      </w:pPr>
      <w:r w:rsidRPr="00FF6A01">
        <w:rPr>
          <w:color w:val="auto"/>
          <w:sz w:val="24"/>
          <w:szCs w:val="24"/>
        </w:rPr>
        <w:t>Addition and tracking of rating exhibits;</w:t>
      </w:r>
    </w:p>
    <w:p w:rsidR="00FF6A01" w:rsidRPr="00FF6A01" w:rsidRDefault="00FF6A01" w:rsidP="00FF6A01">
      <w:pPr>
        <w:pStyle w:val="Style2"/>
        <w:numPr>
          <w:ilvl w:val="0"/>
          <w:numId w:val="8"/>
        </w:numPr>
        <w:ind w:left="2340" w:hanging="540"/>
        <w:rPr>
          <w:color w:val="auto"/>
          <w:sz w:val="24"/>
          <w:szCs w:val="24"/>
        </w:rPr>
      </w:pPr>
      <w:r w:rsidRPr="00FF6A01">
        <w:rPr>
          <w:color w:val="auto"/>
          <w:sz w:val="24"/>
          <w:szCs w:val="24"/>
        </w:rPr>
        <w:t>Contractor’s system must have ability to create ad hoc reports and outputs, and where requested, in specified formats to feed eligibility and enrollment systems; and</w:t>
      </w:r>
    </w:p>
    <w:p w:rsidR="00FF6A01" w:rsidRPr="00FF6A01" w:rsidRDefault="00FF6A01" w:rsidP="00FF6A01">
      <w:pPr>
        <w:pStyle w:val="Style2"/>
        <w:numPr>
          <w:ilvl w:val="0"/>
          <w:numId w:val="8"/>
        </w:numPr>
        <w:ind w:left="2340" w:hanging="540"/>
        <w:rPr>
          <w:color w:val="auto"/>
          <w:sz w:val="24"/>
          <w:szCs w:val="24"/>
        </w:rPr>
      </w:pPr>
      <w:r w:rsidRPr="00FF6A01">
        <w:rPr>
          <w:color w:val="auto"/>
          <w:sz w:val="24"/>
          <w:szCs w:val="24"/>
        </w:rPr>
        <w:t>Additional tables or confirmation statements not structured as attachment uploads.</w:t>
      </w:r>
    </w:p>
    <w:p w:rsidR="00FF6A01" w:rsidRPr="00FF6A01" w:rsidRDefault="00FF6A01" w:rsidP="00FF6A01">
      <w:pPr>
        <w:pStyle w:val="ListParagraph"/>
        <w:numPr>
          <w:ilvl w:val="0"/>
          <w:numId w:val="2"/>
        </w:numPr>
        <w:ind w:left="1260" w:hanging="540"/>
      </w:pPr>
      <w:r w:rsidRPr="00FF6A01">
        <w:lastRenderedPageBreak/>
        <w:t>Deliverables</w:t>
      </w:r>
    </w:p>
    <w:p w:rsidR="00FF6A01" w:rsidRPr="00FF6A01" w:rsidRDefault="00FF6A01" w:rsidP="00FF6A01">
      <w:pPr>
        <w:pStyle w:val="Style3"/>
        <w:numPr>
          <w:ilvl w:val="0"/>
          <w:numId w:val="6"/>
        </w:numPr>
        <w:ind w:left="1800" w:hanging="540"/>
        <w:rPr>
          <w:b w:val="0"/>
          <w:color w:val="auto"/>
          <w:sz w:val="24"/>
          <w:szCs w:val="24"/>
          <w:u w:val="none"/>
        </w:rPr>
      </w:pPr>
      <w:r w:rsidRPr="00FF6A01">
        <w:rPr>
          <w:b w:val="0"/>
          <w:color w:val="auto"/>
          <w:sz w:val="24"/>
          <w:szCs w:val="24"/>
          <w:u w:val="none"/>
        </w:rPr>
        <w:t>QHP and QDP Applications</w:t>
      </w:r>
    </w:p>
    <w:p w:rsidR="00FF6A01" w:rsidRPr="00FF6A01" w:rsidRDefault="00FF6A01" w:rsidP="00FF6A01">
      <w:pPr>
        <w:pStyle w:val="Style2"/>
        <w:numPr>
          <w:ilvl w:val="0"/>
          <w:numId w:val="9"/>
        </w:numPr>
        <w:ind w:left="2340" w:hanging="540"/>
        <w:rPr>
          <w:color w:val="auto"/>
          <w:sz w:val="24"/>
          <w:szCs w:val="24"/>
        </w:rPr>
      </w:pPr>
      <w:r w:rsidRPr="00FF6A01">
        <w:rPr>
          <w:color w:val="auto"/>
          <w:sz w:val="24"/>
          <w:szCs w:val="24"/>
        </w:rPr>
        <w:t>Organize and load applications and attachments for completed responses and provide results in interactive spreadsheets (dependent upon scoring criteria).</w:t>
      </w:r>
    </w:p>
    <w:p w:rsidR="00FF6A01" w:rsidRPr="00FF6A01" w:rsidRDefault="00FF6A01" w:rsidP="00FF6A01">
      <w:pPr>
        <w:pStyle w:val="Style2"/>
        <w:numPr>
          <w:ilvl w:val="0"/>
          <w:numId w:val="9"/>
        </w:numPr>
        <w:ind w:left="2340" w:hanging="540"/>
        <w:rPr>
          <w:color w:val="auto"/>
          <w:sz w:val="24"/>
          <w:szCs w:val="24"/>
        </w:rPr>
      </w:pPr>
      <w:r w:rsidRPr="00FF6A01">
        <w:rPr>
          <w:color w:val="auto"/>
          <w:sz w:val="24"/>
          <w:szCs w:val="24"/>
        </w:rPr>
        <w:t>Provide comparison reports of applicant responses and applicable attachments in Word and Excel), and other reports as requested.</w:t>
      </w:r>
    </w:p>
    <w:p w:rsidR="00FF6A01" w:rsidRPr="00FF6A01" w:rsidRDefault="00FF6A01" w:rsidP="00FF6A01">
      <w:pPr>
        <w:pStyle w:val="ListParagraph"/>
        <w:numPr>
          <w:ilvl w:val="0"/>
          <w:numId w:val="2"/>
        </w:numPr>
        <w:ind w:left="1260" w:hanging="540"/>
      </w:pPr>
      <w:r w:rsidRPr="00FF6A01">
        <w:t>Other Reporting Requirements</w:t>
      </w:r>
    </w:p>
    <w:p w:rsidR="00FF6A01" w:rsidRPr="00FF6A01" w:rsidRDefault="00FF6A01" w:rsidP="00FF6A01">
      <w:pPr>
        <w:pStyle w:val="Style2"/>
        <w:numPr>
          <w:ilvl w:val="0"/>
          <w:numId w:val="4"/>
        </w:numPr>
        <w:ind w:left="1800" w:hanging="540"/>
        <w:rPr>
          <w:color w:val="auto"/>
          <w:sz w:val="24"/>
          <w:szCs w:val="24"/>
        </w:rPr>
      </w:pPr>
      <w:r w:rsidRPr="00FF6A01">
        <w:rPr>
          <w:color w:val="auto"/>
          <w:sz w:val="24"/>
          <w:szCs w:val="24"/>
        </w:rPr>
        <w:t>On a monthly basis, each contractor staff personnel shall complete a timesheet.</w:t>
      </w:r>
    </w:p>
    <w:p w:rsidR="00FF6A01" w:rsidRPr="00FF6A01" w:rsidRDefault="00A51CE9" w:rsidP="00A51CE9">
      <w:pPr>
        <w:pStyle w:val="Style2"/>
        <w:numPr>
          <w:ilvl w:val="0"/>
          <w:numId w:val="4"/>
        </w:numPr>
        <w:ind w:left="1800" w:hanging="540"/>
        <w:rPr>
          <w:color w:val="auto"/>
          <w:sz w:val="24"/>
          <w:szCs w:val="24"/>
        </w:rPr>
      </w:pPr>
      <w:r>
        <w:rPr>
          <w:color w:val="auto"/>
          <w:sz w:val="24"/>
          <w:szCs w:val="24"/>
        </w:rPr>
        <w:t>Contractor shall</w:t>
      </w:r>
      <w:r w:rsidR="00FF6A01" w:rsidRPr="00FF6A01">
        <w:rPr>
          <w:color w:val="auto"/>
          <w:sz w:val="24"/>
          <w:szCs w:val="24"/>
        </w:rPr>
        <w:t xml:space="preserve"> develop and provide ad hoc reports as deemed appropriate and necessary by the Exchange.</w:t>
      </w:r>
    </w:p>
    <w:p w:rsidR="00FF6A01" w:rsidRPr="00FF6A01" w:rsidRDefault="00FF6A01" w:rsidP="00FF6A01">
      <w:pPr>
        <w:pStyle w:val="ListParagraph"/>
        <w:numPr>
          <w:ilvl w:val="0"/>
          <w:numId w:val="2"/>
        </w:numPr>
        <w:ind w:left="1260" w:hanging="540"/>
      </w:pPr>
      <w:r w:rsidRPr="00FF6A01">
        <w:t>Travel</w:t>
      </w:r>
    </w:p>
    <w:p w:rsidR="00FF6A01" w:rsidRDefault="00FF6A01" w:rsidP="00FF6A01">
      <w:pPr>
        <w:ind w:left="1260"/>
        <w:rPr>
          <w:rFonts w:ascii="Arial" w:hAnsi="Arial" w:cs="Arial"/>
          <w:sz w:val="24"/>
          <w:szCs w:val="24"/>
        </w:rPr>
      </w:pPr>
      <w:r w:rsidRPr="00FF6A01">
        <w:rPr>
          <w:rFonts w:ascii="Arial" w:hAnsi="Arial" w:cs="Arial"/>
          <w:sz w:val="24"/>
          <w:szCs w:val="24"/>
        </w:rPr>
        <w:t>The Exchange will not reimburse the Contractor for travel.</w:t>
      </w:r>
    </w:p>
    <w:p w:rsidR="00A51CE9" w:rsidRPr="00FF6A01" w:rsidRDefault="00A51CE9" w:rsidP="00FF6A01">
      <w:pPr>
        <w:ind w:left="1260"/>
        <w:rPr>
          <w:rFonts w:ascii="Arial" w:hAnsi="Arial" w:cs="Arial"/>
          <w:sz w:val="24"/>
          <w:szCs w:val="24"/>
        </w:rPr>
      </w:pPr>
    </w:p>
    <w:p w:rsidR="00A22660" w:rsidRDefault="00B97EB1" w:rsidP="00B97EB1">
      <w:pPr>
        <w:ind w:left="720" w:hanging="720"/>
        <w:rPr>
          <w:rFonts w:ascii="Arial" w:hAnsi="Arial" w:cs="Arial"/>
          <w:b/>
          <w:sz w:val="24"/>
          <w:szCs w:val="24"/>
          <w:u w:val="single"/>
        </w:rPr>
      </w:pPr>
      <w:r>
        <w:rPr>
          <w:rFonts w:ascii="Arial" w:hAnsi="Arial" w:cs="Arial"/>
          <w:b/>
          <w:sz w:val="24"/>
          <w:szCs w:val="24"/>
        </w:rPr>
        <w:t>D.</w:t>
      </w:r>
      <w:r>
        <w:rPr>
          <w:rFonts w:ascii="Arial" w:hAnsi="Arial" w:cs="Arial"/>
          <w:b/>
          <w:sz w:val="24"/>
          <w:szCs w:val="24"/>
        </w:rPr>
        <w:tab/>
      </w:r>
      <w:r w:rsidR="00A22660" w:rsidRPr="00322729">
        <w:rPr>
          <w:rFonts w:ascii="Arial" w:hAnsi="Arial" w:cs="Arial"/>
          <w:b/>
          <w:sz w:val="24"/>
          <w:szCs w:val="24"/>
          <w:u w:val="single"/>
        </w:rPr>
        <w:t>Reporting Headquarters Location:</w:t>
      </w:r>
    </w:p>
    <w:p w:rsidR="00005418" w:rsidRPr="00322729" w:rsidRDefault="00005418" w:rsidP="00005418">
      <w:pPr>
        <w:ind w:left="720"/>
        <w:rPr>
          <w:rFonts w:ascii="Arial" w:hAnsi="Arial" w:cs="Arial"/>
          <w:b/>
          <w:sz w:val="24"/>
          <w:szCs w:val="24"/>
          <w:u w:val="single"/>
        </w:rPr>
      </w:pPr>
    </w:p>
    <w:p w:rsidR="00A22660" w:rsidRDefault="00A22660" w:rsidP="00005418">
      <w:pPr>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Exchange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rsidR="00005418" w:rsidRPr="00322729" w:rsidRDefault="00005418" w:rsidP="00005418">
      <w:pPr>
        <w:ind w:left="720"/>
        <w:rPr>
          <w:rFonts w:ascii="Arial" w:hAnsi="Arial" w:cs="Arial"/>
          <w:sz w:val="24"/>
          <w:szCs w:val="24"/>
        </w:rPr>
      </w:pPr>
    </w:p>
    <w:p w:rsidR="001A2679" w:rsidRDefault="00B97EB1" w:rsidP="00B97EB1">
      <w:pPr>
        <w:ind w:left="720" w:hanging="720"/>
        <w:rPr>
          <w:rFonts w:ascii="Arial" w:hAnsi="Arial" w:cs="Arial"/>
          <w:b/>
          <w:sz w:val="24"/>
          <w:szCs w:val="24"/>
          <w:u w:val="single"/>
        </w:rPr>
      </w:pPr>
      <w:r>
        <w:rPr>
          <w:rFonts w:ascii="Arial" w:hAnsi="Arial" w:cs="Arial"/>
          <w:b/>
          <w:sz w:val="24"/>
          <w:szCs w:val="24"/>
        </w:rPr>
        <w:t>E.</w:t>
      </w:r>
      <w:r>
        <w:rPr>
          <w:rFonts w:ascii="Arial" w:hAnsi="Arial" w:cs="Arial"/>
          <w:b/>
          <w:sz w:val="24"/>
          <w:szCs w:val="24"/>
        </w:rPr>
        <w:tab/>
      </w:r>
      <w:r w:rsidR="001A2679" w:rsidRPr="00322729">
        <w:rPr>
          <w:rFonts w:ascii="Arial" w:hAnsi="Arial" w:cs="Arial"/>
          <w:b/>
          <w:sz w:val="24"/>
          <w:szCs w:val="24"/>
          <w:u w:val="single"/>
        </w:rPr>
        <w:t>Contract Deliverables:</w:t>
      </w:r>
    </w:p>
    <w:p w:rsidR="005D6E07" w:rsidRPr="00322729" w:rsidRDefault="005D6E07" w:rsidP="005D6E07">
      <w:pPr>
        <w:ind w:left="720"/>
        <w:rPr>
          <w:rFonts w:ascii="Arial" w:hAnsi="Arial" w:cs="Arial"/>
          <w:b/>
          <w:sz w:val="24"/>
          <w:szCs w:val="24"/>
          <w:u w:val="single"/>
        </w:rPr>
      </w:pPr>
    </w:p>
    <w:p w:rsidR="00843764" w:rsidRPr="00322729" w:rsidRDefault="00843764" w:rsidP="00FF6A01">
      <w:pPr>
        <w:numPr>
          <w:ilvl w:val="0"/>
          <w:numId w:val="1"/>
        </w:numPr>
        <w:ind w:left="1440" w:hanging="720"/>
        <w:rPr>
          <w:rFonts w:ascii="Arial" w:hAnsi="Arial" w:cs="Arial"/>
          <w:sz w:val="24"/>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843764" w:rsidRPr="00322729" w:rsidRDefault="00843764" w:rsidP="00005418">
      <w:pPr>
        <w:ind w:left="1440" w:hanging="720"/>
        <w:rPr>
          <w:rFonts w:ascii="Arial" w:hAnsi="Arial" w:cs="Arial"/>
          <w:sz w:val="24"/>
          <w:szCs w:val="24"/>
        </w:rPr>
      </w:pPr>
    </w:p>
    <w:p w:rsidR="00480663" w:rsidRDefault="00480663" w:rsidP="00FF6A01">
      <w:pPr>
        <w:numPr>
          <w:ilvl w:val="0"/>
          <w:numId w:val="1"/>
        </w:numPr>
        <w:ind w:left="1440" w:hanging="72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the </w:t>
      </w:r>
      <w:r w:rsidR="00A161FE" w:rsidRPr="00322729">
        <w:rPr>
          <w:rFonts w:ascii="Arial" w:hAnsi="Arial" w:cs="Arial"/>
          <w:sz w:val="24"/>
          <w:szCs w:val="24"/>
        </w:rPr>
        <w:t>State</w:t>
      </w:r>
      <w:r w:rsidRPr="00322729">
        <w:rPr>
          <w:rFonts w:ascii="Arial" w:hAnsi="Arial" w:cs="Arial"/>
          <w:sz w:val="24"/>
          <w:szCs w:val="24"/>
        </w:rPr>
        <w:t xml:space="preserve">.  </w:t>
      </w:r>
    </w:p>
    <w:p w:rsidR="00356D8C" w:rsidRPr="00322729" w:rsidRDefault="00356D8C" w:rsidP="00356D8C">
      <w:pPr>
        <w:ind w:left="1440"/>
        <w:rPr>
          <w:rFonts w:ascii="Arial" w:hAnsi="Arial" w:cs="Arial"/>
          <w:sz w:val="24"/>
          <w:szCs w:val="24"/>
        </w:rPr>
      </w:pPr>
    </w:p>
    <w:p w:rsidR="0005663D" w:rsidRDefault="001A2679" w:rsidP="00FF6A01">
      <w:pPr>
        <w:numPr>
          <w:ilvl w:val="0"/>
          <w:numId w:val="1"/>
        </w:numPr>
        <w:ind w:left="1440" w:hanging="720"/>
        <w:rPr>
          <w:rFonts w:ascii="Arial" w:hAnsi="Arial" w:cs="Arial"/>
          <w:sz w:val="24"/>
          <w:szCs w:val="24"/>
        </w:rPr>
      </w:pPr>
      <w:r w:rsidRPr="00322729">
        <w:rPr>
          <w:rFonts w:ascii="Arial" w:hAnsi="Arial" w:cs="Arial"/>
          <w:sz w:val="24"/>
          <w:szCs w:val="24"/>
        </w:rPr>
        <w:t>The Contractor understands and acknowledges that all deliverables must be reviewed, approved and accepted by the State.</w:t>
      </w:r>
    </w:p>
    <w:p w:rsidR="005D6E07" w:rsidRPr="00322729" w:rsidRDefault="005D6E07" w:rsidP="005D6E07">
      <w:pPr>
        <w:ind w:left="1440"/>
        <w:rPr>
          <w:rFonts w:ascii="Arial" w:hAnsi="Arial" w:cs="Arial"/>
          <w:sz w:val="24"/>
          <w:szCs w:val="24"/>
        </w:rPr>
      </w:pPr>
    </w:p>
    <w:p w:rsidR="00480663" w:rsidRDefault="00480663" w:rsidP="00FF6A01">
      <w:pPr>
        <w:numPr>
          <w:ilvl w:val="0"/>
          <w:numId w:val="1"/>
        </w:numPr>
        <w:ind w:left="1440" w:hanging="720"/>
        <w:rPr>
          <w:rFonts w:ascii="Arial" w:hAnsi="Arial" w:cs="Arial"/>
          <w:sz w:val="24"/>
          <w:szCs w:val="24"/>
        </w:rPr>
      </w:pPr>
      <w:r w:rsidRPr="00322729">
        <w:rPr>
          <w:rFonts w:ascii="Arial" w:hAnsi="Arial" w:cs="Arial"/>
          <w:sz w:val="24"/>
          <w:szCs w:val="24"/>
        </w:rPr>
        <w:lastRenderedPageBreak/>
        <w:t>The Contractor understands that any State</w:t>
      </w:r>
      <w:r w:rsidR="00D60CE1" w:rsidRPr="00322729">
        <w:rPr>
          <w:rFonts w:ascii="Arial" w:hAnsi="Arial" w:cs="Arial"/>
          <w:sz w:val="24"/>
          <w:szCs w:val="24"/>
        </w:rPr>
        <w:t>-</w:t>
      </w:r>
      <w:r w:rsidRPr="00322729">
        <w:rPr>
          <w:rFonts w:ascii="Arial" w:hAnsi="Arial" w:cs="Arial"/>
          <w:sz w:val="24"/>
          <w:szCs w:val="24"/>
        </w:rPr>
        <w:t xml:space="preserve">requested revisions </w:t>
      </w:r>
      <w:r w:rsidR="00A161FE" w:rsidRPr="00322729">
        <w:rPr>
          <w:rFonts w:ascii="Arial" w:hAnsi="Arial" w:cs="Arial"/>
          <w:sz w:val="24"/>
          <w:szCs w:val="24"/>
        </w:rPr>
        <w:t xml:space="preserve">to </w:t>
      </w:r>
      <w:r w:rsidRPr="00322729">
        <w:rPr>
          <w:rFonts w:ascii="Arial" w:hAnsi="Arial" w:cs="Arial"/>
          <w:sz w:val="24"/>
          <w:szCs w:val="24"/>
        </w:rPr>
        <w:t>any deliverable shall be incorporated by the Contractor within seven calendar days from the date in which the State provided its feedback</w:t>
      </w:r>
      <w:r w:rsidR="00653BF7" w:rsidRPr="00322729">
        <w:rPr>
          <w:rFonts w:ascii="Arial" w:hAnsi="Arial" w:cs="Arial"/>
          <w:sz w:val="24"/>
          <w:szCs w:val="24"/>
        </w:rPr>
        <w:t>, unless a different timeframe is required and specified by the State.</w:t>
      </w:r>
      <w:r w:rsidR="006822E7" w:rsidRPr="00322729">
        <w:rPr>
          <w:rFonts w:ascii="Arial" w:hAnsi="Arial" w:cs="Arial"/>
          <w:sz w:val="24"/>
          <w:szCs w:val="24"/>
        </w:rPr>
        <w:t xml:space="preserve"> </w:t>
      </w:r>
    </w:p>
    <w:p w:rsidR="005D6E07" w:rsidRPr="00322729" w:rsidRDefault="005D6E07" w:rsidP="005D6E07">
      <w:pPr>
        <w:ind w:left="1440"/>
        <w:rPr>
          <w:rFonts w:ascii="Arial" w:hAnsi="Arial" w:cs="Arial"/>
          <w:sz w:val="24"/>
          <w:szCs w:val="24"/>
        </w:rPr>
      </w:pPr>
    </w:p>
    <w:p w:rsidR="001A2679" w:rsidRDefault="001A2679" w:rsidP="00FF6A01">
      <w:pPr>
        <w:numPr>
          <w:ilvl w:val="0"/>
          <w:numId w:val="1"/>
        </w:numPr>
        <w:ind w:left="1440" w:hanging="720"/>
        <w:rPr>
          <w:rFonts w:ascii="Arial" w:hAnsi="Arial" w:cs="Arial"/>
          <w:sz w:val="24"/>
          <w:szCs w:val="24"/>
        </w:rPr>
      </w:pPr>
      <w:r w:rsidRPr="00322729">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rsidR="005D6E07" w:rsidRPr="00322729" w:rsidRDefault="005D6E07" w:rsidP="005D6E07">
      <w:pPr>
        <w:ind w:left="1440"/>
        <w:rPr>
          <w:rFonts w:ascii="Arial" w:hAnsi="Arial" w:cs="Arial"/>
          <w:sz w:val="24"/>
          <w:szCs w:val="24"/>
        </w:rPr>
      </w:pPr>
    </w:p>
    <w:p w:rsidR="001A2679" w:rsidRDefault="001A2679" w:rsidP="00FF6A01">
      <w:pPr>
        <w:numPr>
          <w:ilvl w:val="0"/>
          <w:numId w:val="1"/>
        </w:numPr>
        <w:ind w:left="1440" w:hanging="720"/>
        <w:rPr>
          <w:rFonts w:ascii="Arial" w:hAnsi="Arial" w:cs="Arial"/>
          <w:sz w:val="24"/>
          <w:szCs w:val="24"/>
        </w:rPr>
      </w:pPr>
      <w:r w:rsidRPr="00322729">
        <w:rPr>
          <w:rFonts w:ascii="Arial" w:hAnsi="Arial" w:cs="Arial"/>
          <w:sz w:val="24"/>
          <w:szCs w:val="24"/>
        </w:rPr>
        <w:t>The Contractor shall be paid for services rendered under this Agreement in accordance with Exhibit B</w:t>
      </w:r>
      <w:r w:rsidR="005D6E07">
        <w:rPr>
          <w:rFonts w:ascii="Arial" w:hAnsi="Arial" w:cs="Arial"/>
          <w:sz w:val="24"/>
          <w:szCs w:val="24"/>
        </w:rPr>
        <w:t>,</w:t>
      </w:r>
      <w:r w:rsidR="00C92ABC" w:rsidRPr="00322729">
        <w:rPr>
          <w:rFonts w:ascii="Arial" w:hAnsi="Arial" w:cs="Arial"/>
          <w:sz w:val="24"/>
          <w:szCs w:val="24"/>
        </w:rPr>
        <w:t xml:space="preserve"> Budget Detail and Payment Provisions</w:t>
      </w:r>
      <w:r w:rsidRPr="00322729">
        <w:rPr>
          <w:rFonts w:ascii="Arial" w:hAnsi="Arial" w:cs="Arial"/>
          <w:sz w:val="24"/>
          <w:szCs w:val="24"/>
        </w:rPr>
        <w:t>.</w:t>
      </w:r>
    </w:p>
    <w:p w:rsidR="005D6E07" w:rsidRDefault="005D6E07" w:rsidP="005D6E07">
      <w:pPr>
        <w:ind w:left="1440"/>
        <w:rPr>
          <w:rFonts w:ascii="Arial" w:hAnsi="Arial" w:cs="Arial"/>
          <w:sz w:val="24"/>
          <w:szCs w:val="24"/>
        </w:rPr>
      </w:pPr>
    </w:p>
    <w:p w:rsidR="005A3233" w:rsidRPr="00322729" w:rsidRDefault="00B97EB1" w:rsidP="00B97EB1">
      <w:pPr>
        <w:ind w:left="720" w:hanging="720"/>
        <w:rPr>
          <w:rFonts w:ascii="Arial" w:hAnsi="Arial" w:cs="Arial"/>
          <w:b/>
          <w:sz w:val="24"/>
          <w:szCs w:val="24"/>
        </w:rPr>
      </w:pPr>
      <w:bookmarkStart w:id="0" w:name="_GoBack"/>
      <w:bookmarkEnd w:id="0"/>
      <w:r>
        <w:rPr>
          <w:rFonts w:ascii="Arial" w:hAnsi="Arial" w:cs="Arial"/>
          <w:b/>
          <w:sz w:val="24"/>
          <w:szCs w:val="24"/>
        </w:rPr>
        <w:t>F.</w:t>
      </w:r>
      <w:r>
        <w:rPr>
          <w:rFonts w:ascii="Arial" w:hAnsi="Arial" w:cs="Arial"/>
          <w:b/>
          <w:sz w:val="24"/>
          <w:szCs w:val="24"/>
        </w:rPr>
        <w:tab/>
      </w:r>
      <w:r w:rsidR="005A3233" w:rsidRPr="00322729">
        <w:rPr>
          <w:rFonts w:ascii="Arial" w:hAnsi="Arial" w:cs="Arial"/>
          <w:b/>
          <w:sz w:val="24"/>
          <w:szCs w:val="24"/>
          <w:u w:val="single"/>
        </w:rPr>
        <w:t>Project Representatives:</w:t>
      </w:r>
    </w:p>
    <w:p w:rsidR="005A3233" w:rsidRPr="00322729" w:rsidRDefault="005A3233" w:rsidP="00005418">
      <w:pPr>
        <w:ind w:left="360" w:hanging="360"/>
        <w:rPr>
          <w:rFonts w:ascii="Arial" w:hAnsi="Arial" w:cs="Arial"/>
          <w:sz w:val="24"/>
          <w:szCs w:val="24"/>
        </w:rPr>
      </w:pPr>
    </w:p>
    <w:p w:rsidR="005A3233" w:rsidRPr="00322729" w:rsidRDefault="005A3233" w:rsidP="00005418">
      <w:pPr>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rsidR="005A3233" w:rsidRPr="00322729" w:rsidRDefault="005A3233" w:rsidP="00005418">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rsidTr="002131FD">
        <w:tc>
          <w:tcPr>
            <w:tcW w:w="4032"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State Program Representative</w:t>
            </w:r>
          </w:p>
        </w:tc>
        <w:tc>
          <w:tcPr>
            <w:tcW w:w="4068"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Contractor Representative:</w:t>
            </w:r>
          </w:p>
        </w:tc>
      </w:tr>
      <w:tr w:rsidR="00480663" w:rsidRPr="00322729" w:rsidTr="002131FD">
        <w:tc>
          <w:tcPr>
            <w:tcW w:w="4032" w:type="dxa"/>
            <w:shd w:val="clear" w:color="auto" w:fill="auto"/>
          </w:tcPr>
          <w:p w:rsidR="00A22660" w:rsidRPr="00322729" w:rsidRDefault="005D6E07" w:rsidP="00005418">
            <w:pPr>
              <w:rPr>
                <w:rFonts w:ascii="Arial" w:hAnsi="Arial" w:cs="Arial"/>
                <w:color w:val="FF0000"/>
                <w:sz w:val="24"/>
                <w:szCs w:val="24"/>
              </w:rPr>
            </w:pPr>
            <w:r>
              <w:rPr>
                <w:rFonts w:ascii="Arial" w:hAnsi="Arial" w:cs="Arial"/>
                <w:color w:val="FF0000"/>
                <w:sz w:val="24"/>
                <w:szCs w:val="24"/>
              </w:rPr>
              <w:t>(</w:t>
            </w:r>
            <w:r w:rsidR="00A22660" w:rsidRPr="00322729">
              <w:rPr>
                <w:rFonts w:ascii="Arial" w:hAnsi="Arial" w:cs="Arial"/>
                <w:color w:val="FF0000"/>
                <w:sz w:val="24"/>
                <w:szCs w:val="24"/>
              </w:rPr>
              <w:t>Representative’s Name)</w:t>
            </w:r>
          </w:p>
          <w:p w:rsidR="005D267F" w:rsidRPr="00322729" w:rsidRDefault="005D267F" w:rsidP="00005418">
            <w:pPr>
              <w:rPr>
                <w:rFonts w:ascii="Arial" w:hAnsi="Arial" w:cs="Arial"/>
                <w:sz w:val="24"/>
                <w:szCs w:val="24"/>
              </w:rPr>
            </w:pPr>
            <w:r w:rsidRPr="00322729">
              <w:rPr>
                <w:rFonts w:ascii="Arial" w:hAnsi="Arial" w:cs="Arial"/>
                <w:sz w:val="24"/>
                <w:szCs w:val="24"/>
              </w:rPr>
              <w:t>California Health Benefit Exchange</w:t>
            </w:r>
          </w:p>
          <w:p w:rsidR="00AD4469" w:rsidRPr="00322729" w:rsidRDefault="00A76CB1" w:rsidP="00005418">
            <w:pPr>
              <w:rPr>
                <w:rFonts w:ascii="Arial" w:hAnsi="Arial" w:cs="Arial"/>
                <w:sz w:val="24"/>
                <w:szCs w:val="24"/>
              </w:rPr>
            </w:pPr>
            <w:r w:rsidRPr="00322729">
              <w:rPr>
                <w:rFonts w:ascii="Arial" w:hAnsi="Arial" w:cs="Arial"/>
                <w:sz w:val="24"/>
                <w:szCs w:val="24"/>
              </w:rPr>
              <w:t>1601 Exposition Blvd.</w:t>
            </w:r>
          </w:p>
          <w:p w:rsidR="00A76CB1" w:rsidRPr="00322729" w:rsidRDefault="00A76CB1" w:rsidP="00005418">
            <w:pPr>
              <w:rPr>
                <w:rFonts w:ascii="Arial" w:hAnsi="Arial" w:cs="Arial"/>
                <w:sz w:val="24"/>
                <w:szCs w:val="24"/>
              </w:rPr>
            </w:pPr>
            <w:r w:rsidRPr="00322729">
              <w:rPr>
                <w:rFonts w:ascii="Arial" w:hAnsi="Arial" w:cs="Arial"/>
                <w:sz w:val="24"/>
                <w:szCs w:val="24"/>
              </w:rPr>
              <w:t>Sacramento, CA 95815</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-XXXX T</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w:t>
            </w:r>
            <w:r w:rsidR="00A76CB1" w:rsidRPr="00322729">
              <w:rPr>
                <w:rFonts w:ascii="Arial" w:hAnsi="Arial" w:cs="Arial"/>
                <w:color w:val="FF0000"/>
                <w:sz w:val="24"/>
                <w:szCs w:val="24"/>
              </w:rPr>
              <w:t>X</w:t>
            </w:r>
            <w:r w:rsidRPr="00322729">
              <w:rPr>
                <w:rFonts w:ascii="Arial" w:hAnsi="Arial" w:cs="Arial"/>
                <w:color w:val="FF0000"/>
                <w:sz w:val="24"/>
                <w:szCs w:val="24"/>
              </w:rPr>
              <w:t>X F</w:t>
            </w:r>
          </w:p>
          <w:p w:rsidR="005D267F" w:rsidRPr="00322729" w:rsidRDefault="00A22660" w:rsidP="00005418">
            <w:pPr>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rsidR="00480663"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Representative’s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(City, State and Zip)</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(Telephone Number)</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(Fax Number)</w:t>
            </w:r>
          </w:p>
          <w:p w:rsidR="001B7EAC" w:rsidRPr="00322729" w:rsidRDefault="00FF2221" w:rsidP="00005418">
            <w:pPr>
              <w:rPr>
                <w:rFonts w:ascii="Arial" w:hAnsi="Arial" w:cs="Arial"/>
                <w:sz w:val="24"/>
                <w:szCs w:val="24"/>
              </w:rPr>
            </w:pPr>
            <w:r w:rsidRPr="00322729">
              <w:rPr>
                <w:rFonts w:ascii="Arial" w:hAnsi="Arial" w:cs="Arial"/>
                <w:color w:val="FF0000"/>
                <w:sz w:val="24"/>
                <w:szCs w:val="24"/>
              </w:rPr>
              <w:t>(Email Address)</w:t>
            </w:r>
          </w:p>
        </w:tc>
      </w:tr>
    </w:tbl>
    <w:p w:rsidR="00480663" w:rsidRPr="00322729" w:rsidRDefault="00480663" w:rsidP="00005418">
      <w:pPr>
        <w:ind w:left="720"/>
        <w:rPr>
          <w:rFonts w:ascii="Arial" w:hAnsi="Arial" w:cs="Arial"/>
          <w:sz w:val="24"/>
          <w:szCs w:val="24"/>
        </w:rPr>
      </w:pPr>
    </w:p>
    <w:p w:rsidR="00480663" w:rsidRPr="00322729" w:rsidRDefault="00480663" w:rsidP="00005418">
      <w:pPr>
        <w:ind w:left="360"/>
        <w:rPr>
          <w:rFonts w:ascii="Arial" w:hAnsi="Arial"/>
          <w:b/>
          <w:sz w:val="24"/>
          <w:szCs w:val="24"/>
          <w:u w:val="single"/>
        </w:rPr>
      </w:pPr>
    </w:p>
    <w:sectPr w:rsidR="00480663" w:rsidRPr="00322729" w:rsidSect="00D5242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7C9" w:rsidRDefault="00A947C9">
      <w:r>
        <w:separator/>
      </w:r>
    </w:p>
  </w:endnote>
  <w:endnote w:type="continuationSeparator" w:id="0">
    <w:p w:rsidR="00A947C9" w:rsidRDefault="00A9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7C9" w:rsidRDefault="00A947C9">
      <w:r>
        <w:separator/>
      </w:r>
    </w:p>
  </w:footnote>
  <w:footnote w:type="continuationSeparator" w:id="0">
    <w:p w:rsidR="00A947C9" w:rsidRDefault="00A94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F2061A">
      <w:rPr>
        <w:rFonts w:ascii="Arial" w:hAnsi="Arial" w:cs="Arial"/>
        <w:noProof/>
      </w:rPr>
      <w:t>5</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F2061A">
      <w:rPr>
        <w:rFonts w:ascii="Arial" w:hAnsi="Arial" w:cs="Arial"/>
        <w:noProof/>
      </w:rPr>
      <w:t>5</w:t>
    </w:r>
    <w:r w:rsidR="00B16B00" w:rsidRPr="00B16B00">
      <w:rPr>
        <w:rFonts w:ascii="Arial" w:hAnsi="Arial" w:cs="Arial"/>
      </w:rPr>
      <w:fldChar w:fldCharType="end"/>
    </w:r>
  </w:p>
  <w:p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proofErr w:type="gramStart"/>
    <w:r w:rsidRPr="00902741">
      <w:rPr>
        <w:rFonts w:ascii="Arial" w:hAnsi="Arial" w:cs="Arial"/>
      </w:rPr>
      <w:t>/</w:t>
    </w:r>
    <w:r w:rsidR="00322729">
      <w:rPr>
        <w:rFonts w:ascii="Arial" w:hAnsi="Arial" w:cs="Arial"/>
        <w:color w:val="FF0000"/>
      </w:rPr>
      <w:t>[</w:t>
    </w:r>
    <w:proofErr w:type="gramEnd"/>
    <w:r w:rsidRPr="00902741">
      <w:rPr>
        <w:rFonts w:ascii="Arial" w:hAnsi="Arial" w:cs="Arial"/>
        <w:color w:val="FF0000"/>
      </w:rPr>
      <w:t>Contractor Name</w:t>
    </w:r>
    <w:r w:rsidR="00322729">
      <w:rPr>
        <w:rFonts w:ascii="Arial" w:hAnsi="Arial" w:cs="Arial"/>
        <w:color w:val="FF0000"/>
      </w:rPr>
      <w:t>]</w:t>
    </w:r>
  </w:p>
  <w:p w:rsidR="00902741" w:rsidRDefault="00902741" w:rsidP="00B17F64">
    <w:pPr>
      <w:pStyle w:val="Header"/>
      <w:rPr>
        <w:rFonts w:ascii="Arial" w:hAnsi="Arial" w:cs="Arial"/>
      </w:rPr>
    </w:pPr>
  </w:p>
  <w:p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A027B"/>
    <w:multiLevelType w:val="hybridMultilevel"/>
    <w:tmpl w:val="B6706D74"/>
    <w:lvl w:ilvl="0" w:tplc="0409001B">
      <w:start w:val="1"/>
      <w:numFmt w:val="lowerRoman"/>
      <w:lvlText w:val="%1."/>
      <w:lvlJc w:val="right"/>
      <w:pPr>
        <w:ind w:left="720" w:hanging="360"/>
      </w:pPr>
    </w:lvl>
    <w:lvl w:ilvl="1" w:tplc="7CF66CC8">
      <w:start w:val="1"/>
      <w:numFmt w:val="lowerLetter"/>
      <w:lvlText w:val="%2)"/>
      <w:lvlJc w:val="left"/>
      <w:pPr>
        <w:ind w:left="1440" w:hanging="360"/>
      </w:pPr>
      <w:rPr>
        <w:rFonts w:ascii="Arial" w:eastAsia="Calibri" w:hAnsi="Arial" w:cs="Arial"/>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52B51"/>
    <w:multiLevelType w:val="hybridMultilevel"/>
    <w:tmpl w:val="E51CF2CA"/>
    <w:lvl w:ilvl="0" w:tplc="0409000F">
      <w:start w:val="1"/>
      <w:numFmt w:val="upperLetter"/>
      <w:lvlText w:val="%1."/>
      <w:lvlJc w:val="left"/>
      <w:pPr>
        <w:ind w:left="1440" w:hanging="360"/>
      </w:pPr>
      <w:rPr>
        <w:rFonts w:ascii="Arial" w:eastAsia="Calibri" w:hAnsi="Arial" w:cs="Arial"/>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E77ABE84">
      <w:start w:val="1"/>
      <w:numFmt w:val="decimal"/>
      <w:lvlText w:val="%4)"/>
      <w:lvlJc w:val="left"/>
      <w:pPr>
        <w:ind w:left="3600" w:hanging="360"/>
      </w:pPr>
      <w:rPr>
        <w:rFonts w:ascii="Arial" w:eastAsia="Calibri" w:hAnsi="Arial" w:cs="Arial"/>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466FD7"/>
    <w:multiLevelType w:val="hybridMultilevel"/>
    <w:tmpl w:val="28A24A2C"/>
    <w:lvl w:ilvl="0" w:tplc="E812B990">
      <w:start w:val="1"/>
      <w:numFmt w:val="decimal"/>
      <w:lvlText w:val="%1)"/>
      <w:lvlJc w:val="left"/>
      <w:pPr>
        <w:ind w:left="1440" w:hanging="360"/>
      </w:pPr>
      <w:rPr>
        <w:rFonts w:ascii="Arial" w:eastAsia="Calibri" w:hAnsi="Arial" w:cs="Arial"/>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EA6F69"/>
    <w:multiLevelType w:val="hybridMultilevel"/>
    <w:tmpl w:val="DF5A1B98"/>
    <w:lvl w:ilvl="0" w:tplc="04090013">
      <w:start w:val="1"/>
      <w:numFmt w:val="upperRoman"/>
      <w:lvlText w:val="%1."/>
      <w:lvlJc w:val="right"/>
      <w:pPr>
        <w:ind w:left="720" w:hanging="360"/>
      </w:pPr>
    </w:lvl>
    <w:lvl w:ilvl="1" w:tplc="02EA1776">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068E7"/>
    <w:multiLevelType w:val="hybridMultilevel"/>
    <w:tmpl w:val="1CF074AC"/>
    <w:lvl w:ilvl="0" w:tplc="5CBAD99C">
      <w:start w:val="1"/>
      <w:numFmt w:val="decimal"/>
      <w:lvlText w:val="%1)"/>
      <w:lvlJc w:val="left"/>
      <w:pPr>
        <w:ind w:left="1440" w:hanging="360"/>
      </w:pPr>
      <w:rPr>
        <w:rFonts w:ascii="Arial" w:eastAsia="Calibri" w:hAnsi="Arial" w:cs="Arial"/>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4D54355"/>
    <w:multiLevelType w:val="hybridMultilevel"/>
    <w:tmpl w:val="10BA0788"/>
    <w:lvl w:ilvl="0" w:tplc="693CA07A">
      <w:start w:val="1"/>
      <w:numFmt w:val="decimal"/>
      <w:lvlText w:val="%1."/>
      <w:lvlJc w:val="left"/>
      <w:pPr>
        <w:ind w:left="1080" w:hanging="360"/>
      </w:pPr>
      <w:rPr>
        <w:rFonts w:hint="default"/>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861400A"/>
    <w:multiLevelType w:val="hybridMultilevel"/>
    <w:tmpl w:val="25742C76"/>
    <w:lvl w:ilvl="0" w:tplc="0409000F">
      <w:start w:val="1"/>
      <w:numFmt w:val="upperLetter"/>
      <w:lvlText w:val="%1."/>
      <w:lvlJc w:val="left"/>
      <w:pPr>
        <w:ind w:left="1440" w:hanging="360"/>
      </w:pPr>
      <w:rPr>
        <w:rFonts w:ascii="Arial" w:eastAsia="Calibri" w:hAnsi="Arial" w:cs="Arial"/>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E77ABE84">
      <w:start w:val="1"/>
      <w:numFmt w:val="decimal"/>
      <w:lvlText w:val="%4)"/>
      <w:lvlJc w:val="left"/>
      <w:pPr>
        <w:ind w:left="3600" w:hanging="360"/>
      </w:pPr>
      <w:rPr>
        <w:rFonts w:ascii="Arial" w:eastAsia="Calibri" w:hAnsi="Arial" w:cs="Arial"/>
      </w:rPr>
    </w:lvl>
    <w:lvl w:ilvl="4" w:tplc="D9C87590">
      <w:start w:val="2"/>
      <w:numFmt w:val="lowerLetter"/>
      <w:lvlText w:val="%5)"/>
      <w:lvlJc w:val="left"/>
      <w:pPr>
        <w:ind w:left="4320" w:hanging="360"/>
      </w:pPr>
      <w:rPr>
        <w:rFonts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8970053"/>
    <w:multiLevelType w:val="hybridMultilevel"/>
    <w:tmpl w:val="901279E0"/>
    <w:lvl w:ilvl="0" w:tplc="897E372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9AE52D6"/>
    <w:multiLevelType w:val="hybridMultilevel"/>
    <w:tmpl w:val="E99CB446"/>
    <w:lvl w:ilvl="0" w:tplc="F89C2A58">
      <w:start w:val="1"/>
      <w:numFmt w:val="upp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58FD35DB"/>
    <w:multiLevelType w:val="hybridMultilevel"/>
    <w:tmpl w:val="E08AC370"/>
    <w:lvl w:ilvl="0" w:tplc="0409000F">
      <w:start w:val="1"/>
      <w:numFmt w:val="decimal"/>
      <w:lvlText w:val="%1."/>
      <w:lvlJc w:val="left"/>
      <w:pPr>
        <w:ind w:left="1440" w:hanging="360"/>
      </w:pPr>
    </w:lvl>
    <w:lvl w:ilvl="1" w:tplc="41363A92">
      <w:start w:val="1"/>
      <w:numFmt w:val="lowerLetter"/>
      <w:lvlText w:val="%2)"/>
      <w:lvlJc w:val="left"/>
      <w:pPr>
        <w:ind w:left="2160" w:hanging="360"/>
      </w:pPr>
      <w:rPr>
        <w:rFonts w:ascii="Arial" w:eastAsia="Calibri" w:hAnsi="Arial" w:cs="Arial"/>
      </w:rPr>
    </w:lvl>
    <w:lvl w:ilvl="2" w:tplc="0409001B">
      <w:start w:val="1"/>
      <w:numFmt w:val="lowerRoman"/>
      <w:lvlText w:val="%3."/>
      <w:lvlJc w:val="right"/>
      <w:pPr>
        <w:ind w:left="2880" w:hanging="180"/>
      </w:pPr>
    </w:lvl>
    <w:lvl w:ilvl="3" w:tplc="3C46D76E">
      <w:start w:val="1"/>
      <w:numFmt w:val="upperLetter"/>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F3B2F59"/>
    <w:multiLevelType w:val="hybridMultilevel"/>
    <w:tmpl w:val="60D8A4C6"/>
    <w:lvl w:ilvl="0" w:tplc="A6B0384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72796F1D"/>
    <w:multiLevelType w:val="hybridMultilevel"/>
    <w:tmpl w:val="944482BE"/>
    <w:lvl w:ilvl="0" w:tplc="12F6CCE8">
      <w:start w:val="1"/>
      <w:numFmt w:val="decimal"/>
      <w:lvlText w:val="%1)"/>
      <w:lvlJc w:val="left"/>
      <w:pPr>
        <w:ind w:left="1440" w:hanging="360"/>
      </w:pPr>
      <w:rPr>
        <w:rFonts w:ascii="Arial" w:eastAsia="Calibri" w:hAnsi="Arial" w:cs="Arial"/>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39D27ED"/>
    <w:multiLevelType w:val="hybridMultilevel"/>
    <w:tmpl w:val="8A402304"/>
    <w:lvl w:ilvl="0" w:tplc="0409000F">
      <w:start w:val="1"/>
      <w:numFmt w:val="upperLetter"/>
      <w:lvlText w:val="%1."/>
      <w:lvlJc w:val="left"/>
      <w:pPr>
        <w:ind w:left="1440" w:hanging="360"/>
      </w:pPr>
      <w:rPr>
        <w:rFonts w:ascii="Arial" w:eastAsia="Calibri" w:hAnsi="Arial" w:cs="Arial"/>
      </w:rPr>
    </w:lvl>
    <w:lvl w:ilvl="1" w:tplc="04090019">
      <w:start w:val="1"/>
      <w:numFmt w:val="lowerLetter"/>
      <w:lvlText w:val="%2."/>
      <w:lvlJc w:val="left"/>
      <w:pPr>
        <w:ind w:left="2160" w:hanging="360"/>
      </w:pPr>
    </w:lvl>
    <w:lvl w:ilvl="2" w:tplc="04090013">
      <w:start w:val="1"/>
      <w:numFmt w:val="upperRoman"/>
      <w:lvlText w:val="%3."/>
      <w:lvlJc w:val="right"/>
      <w:pPr>
        <w:ind w:left="2880" w:hanging="180"/>
      </w:pPr>
    </w:lvl>
    <w:lvl w:ilvl="3" w:tplc="E77ABE84">
      <w:start w:val="1"/>
      <w:numFmt w:val="decimal"/>
      <w:lvlText w:val="%4)"/>
      <w:lvlJc w:val="left"/>
      <w:pPr>
        <w:ind w:left="3600" w:hanging="360"/>
      </w:pPr>
      <w:rPr>
        <w:rFonts w:ascii="Arial" w:eastAsia="Calibri" w:hAnsi="Arial" w:cs="Arial"/>
      </w:rPr>
    </w:lvl>
    <w:lvl w:ilvl="4" w:tplc="D9C87590">
      <w:start w:val="2"/>
      <w:numFmt w:val="lowerLetter"/>
      <w:lvlText w:val="%5)"/>
      <w:lvlJc w:val="left"/>
      <w:pPr>
        <w:ind w:left="4320" w:hanging="360"/>
      </w:pPr>
      <w:rPr>
        <w:rFonts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9DA661D"/>
    <w:multiLevelType w:val="hybridMultilevel"/>
    <w:tmpl w:val="7D6617A4"/>
    <w:lvl w:ilvl="0" w:tplc="693CA07A">
      <w:start w:val="1"/>
      <w:numFmt w:val="decimal"/>
      <w:lvlText w:val="%1."/>
      <w:lvlJc w:val="left"/>
      <w:pPr>
        <w:ind w:left="1080" w:hanging="360"/>
      </w:pPr>
      <w:rPr>
        <w:rFonts w:hint="default"/>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654C9C00">
      <w:start w:val="3"/>
      <w:numFmt w:val="low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6"/>
  </w:num>
  <w:num w:numId="3">
    <w:abstractNumId w:val="10"/>
  </w:num>
  <w:num w:numId="4">
    <w:abstractNumId w:val="1"/>
    <w:lvlOverride w:ilvl="0">
      <w:startOverride w:val="1"/>
    </w:lvlOverride>
  </w:num>
  <w:num w:numId="5">
    <w:abstractNumId w:val="8"/>
  </w:num>
  <w:num w:numId="6">
    <w:abstractNumId w:val="9"/>
  </w:num>
  <w:num w:numId="7">
    <w:abstractNumId w:val="2"/>
  </w:num>
  <w:num w:numId="8">
    <w:abstractNumId w:val="5"/>
  </w:num>
  <w:num w:numId="9">
    <w:abstractNumId w:val="12"/>
  </w:num>
  <w:num w:numId="10">
    <w:abstractNumId w:val="13"/>
  </w:num>
  <w:num w:numId="11">
    <w:abstractNumId w:val="3"/>
  </w:num>
  <w:num w:numId="12">
    <w:abstractNumId w:val="11"/>
  </w:num>
  <w:num w:numId="13">
    <w:abstractNumId w:val="0"/>
  </w:num>
  <w:num w:numId="14">
    <w:abstractNumId w:val="14"/>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8109B"/>
    <w:rsid w:val="00086640"/>
    <w:rsid w:val="00092FD6"/>
    <w:rsid w:val="00093E38"/>
    <w:rsid w:val="000A7F8E"/>
    <w:rsid w:val="000C68A5"/>
    <w:rsid w:val="000C747D"/>
    <w:rsid w:val="000E17A4"/>
    <w:rsid w:val="00100C0C"/>
    <w:rsid w:val="0011307F"/>
    <w:rsid w:val="00123E42"/>
    <w:rsid w:val="001243FF"/>
    <w:rsid w:val="00127603"/>
    <w:rsid w:val="00142FB4"/>
    <w:rsid w:val="00143050"/>
    <w:rsid w:val="00160CE1"/>
    <w:rsid w:val="00171789"/>
    <w:rsid w:val="001844C1"/>
    <w:rsid w:val="001A2679"/>
    <w:rsid w:val="001A4149"/>
    <w:rsid w:val="001B5B44"/>
    <w:rsid w:val="001B794D"/>
    <w:rsid w:val="001B7EAC"/>
    <w:rsid w:val="001E355B"/>
    <w:rsid w:val="002131FD"/>
    <w:rsid w:val="00224F1D"/>
    <w:rsid w:val="00240344"/>
    <w:rsid w:val="00261A23"/>
    <w:rsid w:val="00265105"/>
    <w:rsid w:val="00291A9E"/>
    <w:rsid w:val="002A3AFA"/>
    <w:rsid w:val="002B3C1B"/>
    <w:rsid w:val="002C0FE3"/>
    <w:rsid w:val="002C1550"/>
    <w:rsid w:val="002D44CE"/>
    <w:rsid w:val="00307C6B"/>
    <w:rsid w:val="00322729"/>
    <w:rsid w:val="003230CB"/>
    <w:rsid w:val="00327956"/>
    <w:rsid w:val="00333387"/>
    <w:rsid w:val="00336000"/>
    <w:rsid w:val="0034006A"/>
    <w:rsid w:val="00347B43"/>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C024D"/>
    <w:rsid w:val="003C713A"/>
    <w:rsid w:val="003D490C"/>
    <w:rsid w:val="003D7D50"/>
    <w:rsid w:val="003E78CA"/>
    <w:rsid w:val="004009B8"/>
    <w:rsid w:val="0040791E"/>
    <w:rsid w:val="00422968"/>
    <w:rsid w:val="00427809"/>
    <w:rsid w:val="00451CED"/>
    <w:rsid w:val="00480663"/>
    <w:rsid w:val="004C3168"/>
    <w:rsid w:val="004D3039"/>
    <w:rsid w:val="004D4DC0"/>
    <w:rsid w:val="004E1217"/>
    <w:rsid w:val="004F1FE6"/>
    <w:rsid w:val="004F26DE"/>
    <w:rsid w:val="004F4565"/>
    <w:rsid w:val="00506EF1"/>
    <w:rsid w:val="00515DA3"/>
    <w:rsid w:val="005175F8"/>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F60C4"/>
    <w:rsid w:val="00611473"/>
    <w:rsid w:val="0061266C"/>
    <w:rsid w:val="006457B3"/>
    <w:rsid w:val="00653BF7"/>
    <w:rsid w:val="00661989"/>
    <w:rsid w:val="0066273E"/>
    <w:rsid w:val="0066601F"/>
    <w:rsid w:val="006822E7"/>
    <w:rsid w:val="00683107"/>
    <w:rsid w:val="00683813"/>
    <w:rsid w:val="006A08D8"/>
    <w:rsid w:val="006A104F"/>
    <w:rsid w:val="006A6C26"/>
    <w:rsid w:val="006F45BB"/>
    <w:rsid w:val="00702AE2"/>
    <w:rsid w:val="0070372A"/>
    <w:rsid w:val="00712D64"/>
    <w:rsid w:val="00721C5C"/>
    <w:rsid w:val="007575D2"/>
    <w:rsid w:val="00771F92"/>
    <w:rsid w:val="00774674"/>
    <w:rsid w:val="00776E4F"/>
    <w:rsid w:val="00791821"/>
    <w:rsid w:val="007A3231"/>
    <w:rsid w:val="007A74C8"/>
    <w:rsid w:val="007B2DD2"/>
    <w:rsid w:val="007D1EB9"/>
    <w:rsid w:val="007E01DA"/>
    <w:rsid w:val="007F0202"/>
    <w:rsid w:val="00800096"/>
    <w:rsid w:val="008025CA"/>
    <w:rsid w:val="00804EDC"/>
    <w:rsid w:val="008066B4"/>
    <w:rsid w:val="00816834"/>
    <w:rsid w:val="00824A14"/>
    <w:rsid w:val="00831F00"/>
    <w:rsid w:val="00835729"/>
    <w:rsid w:val="00836C7E"/>
    <w:rsid w:val="0084135B"/>
    <w:rsid w:val="00843764"/>
    <w:rsid w:val="008708D5"/>
    <w:rsid w:val="00884BA0"/>
    <w:rsid w:val="008925C7"/>
    <w:rsid w:val="00892838"/>
    <w:rsid w:val="008A3EE1"/>
    <w:rsid w:val="008A4661"/>
    <w:rsid w:val="008B2E89"/>
    <w:rsid w:val="008B5FDB"/>
    <w:rsid w:val="008C6089"/>
    <w:rsid w:val="008D5F71"/>
    <w:rsid w:val="008F001D"/>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807A6"/>
    <w:rsid w:val="00984060"/>
    <w:rsid w:val="0098525A"/>
    <w:rsid w:val="009B3247"/>
    <w:rsid w:val="009B631E"/>
    <w:rsid w:val="009C0D76"/>
    <w:rsid w:val="009C609D"/>
    <w:rsid w:val="009E338E"/>
    <w:rsid w:val="009E5D47"/>
    <w:rsid w:val="009F0749"/>
    <w:rsid w:val="00A14776"/>
    <w:rsid w:val="00A161FE"/>
    <w:rsid w:val="00A22660"/>
    <w:rsid w:val="00A514C6"/>
    <w:rsid w:val="00A51CE9"/>
    <w:rsid w:val="00A546AB"/>
    <w:rsid w:val="00A76CB1"/>
    <w:rsid w:val="00A86436"/>
    <w:rsid w:val="00A92CEC"/>
    <w:rsid w:val="00A947C9"/>
    <w:rsid w:val="00AA0203"/>
    <w:rsid w:val="00AA1A5F"/>
    <w:rsid w:val="00AA383A"/>
    <w:rsid w:val="00AA70B1"/>
    <w:rsid w:val="00AB0840"/>
    <w:rsid w:val="00AB0B11"/>
    <w:rsid w:val="00AC3177"/>
    <w:rsid w:val="00AD4469"/>
    <w:rsid w:val="00B16B00"/>
    <w:rsid w:val="00B17F64"/>
    <w:rsid w:val="00B31ACA"/>
    <w:rsid w:val="00B40C58"/>
    <w:rsid w:val="00B50CA7"/>
    <w:rsid w:val="00B5342A"/>
    <w:rsid w:val="00B53974"/>
    <w:rsid w:val="00B63151"/>
    <w:rsid w:val="00B85F85"/>
    <w:rsid w:val="00B94C44"/>
    <w:rsid w:val="00B96FC9"/>
    <w:rsid w:val="00B972AC"/>
    <w:rsid w:val="00B97EB1"/>
    <w:rsid w:val="00BB088D"/>
    <w:rsid w:val="00BC70DD"/>
    <w:rsid w:val="00BF7683"/>
    <w:rsid w:val="00C01C2F"/>
    <w:rsid w:val="00C0240E"/>
    <w:rsid w:val="00C22E79"/>
    <w:rsid w:val="00C313E0"/>
    <w:rsid w:val="00C37980"/>
    <w:rsid w:val="00C653AA"/>
    <w:rsid w:val="00C83F22"/>
    <w:rsid w:val="00C842AC"/>
    <w:rsid w:val="00C92ABC"/>
    <w:rsid w:val="00C938EB"/>
    <w:rsid w:val="00CB4D9B"/>
    <w:rsid w:val="00CD6201"/>
    <w:rsid w:val="00CE2488"/>
    <w:rsid w:val="00CF5937"/>
    <w:rsid w:val="00D01450"/>
    <w:rsid w:val="00D02BAA"/>
    <w:rsid w:val="00D118E8"/>
    <w:rsid w:val="00D14881"/>
    <w:rsid w:val="00D24A6C"/>
    <w:rsid w:val="00D311E5"/>
    <w:rsid w:val="00D3445A"/>
    <w:rsid w:val="00D37722"/>
    <w:rsid w:val="00D41B64"/>
    <w:rsid w:val="00D43194"/>
    <w:rsid w:val="00D5242B"/>
    <w:rsid w:val="00D60CE1"/>
    <w:rsid w:val="00D6224F"/>
    <w:rsid w:val="00DA2859"/>
    <w:rsid w:val="00DB6284"/>
    <w:rsid w:val="00DB757D"/>
    <w:rsid w:val="00DC3E81"/>
    <w:rsid w:val="00DD6787"/>
    <w:rsid w:val="00DE1D2C"/>
    <w:rsid w:val="00DE5E20"/>
    <w:rsid w:val="00DF0199"/>
    <w:rsid w:val="00DF3AC4"/>
    <w:rsid w:val="00E066C4"/>
    <w:rsid w:val="00E22C67"/>
    <w:rsid w:val="00E33B21"/>
    <w:rsid w:val="00E52301"/>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061A"/>
    <w:rsid w:val="00F250E0"/>
    <w:rsid w:val="00F3330C"/>
    <w:rsid w:val="00F3575A"/>
    <w:rsid w:val="00F35FE0"/>
    <w:rsid w:val="00F54EB0"/>
    <w:rsid w:val="00F5735E"/>
    <w:rsid w:val="00F60516"/>
    <w:rsid w:val="00F646E4"/>
    <w:rsid w:val="00FC1312"/>
    <w:rsid w:val="00FC6E09"/>
    <w:rsid w:val="00FC78ED"/>
    <w:rsid w:val="00FE01E1"/>
    <w:rsid w:val="00FE3E97"/>
    <w:rsid w:val="00FE6E37"/>
    <w:rsid w:val="00FF0236"/>
    <w:rsid w:val="00FF2221"/>
    <w:rsid w:val="00FF6A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F6A01"/>
    <w:pPr>
      <w:spacing w:after="200"/>
      <w:ind w:left="720"/>
      <w:contextualSpacing/>
    </w:pPr>
    <w:rPr>
      <w:rFonts w:ascii="Arial" w:eastAsia="Calibri" w:hAnsi="Arial" w:cs="Arial"/>
      <w:sz w:val="24"/>
      <w:szCs w:val="24"/>
    </w:rPr>
  </w:style>
  <w:style w:type="paragraph" w:customStyle="1" w:styleId="Style2">
    <w:name w:val="Style2"/>
    <w:basedOn w:val="Normal"/>
    <w:link w:val="Style2Char"/>
    <w:qFormat/>
    <w:rsid w:val="00FF6A01"/>
    <w:pPr>
      <w:spacing w:after="200"/>
    </w:pPr>
    <w:rPr>
      <w:rFonts w:ascii="Arial" w:eastAsia="Calibri" w:hAnsi="Arial" w:cs="Arial"/>
      <w:color w:val="FF0000"/>
      <w:sz w:val="22"/>
      <w:szCs w:val="22"/>
    </w:rPr>
  </w:style>
  <w:style w:type="paragraph" w:customStyle="1" w:styleId="Style3">
    <w:name w:val="Style3"/>
    <w:basedOn w:val="ListParagraph"/>
    <w:link w:val="Style3Char"/>
    <w:qFormat/>
    <w:rsid w:val="00FF6A01"/>
    <w:rPr>
      <w:b/>
      <w:color w:val="FF0000"/>
      <w:sz w:val="22"/>
      <w:szCs w:val="22"/>
      <w:u w:val="single"/>
    </w:rPr>
  </w:style>
  <w:style w:type="character" w:customStyle="1" w:styleId="Style2Char">
    <w:name w:val="Style2 Char"/>
    <w:basedOn w:val="DefaultParagraphFont"/>
    <w:link w:val="Style2"/>
    <w:rsid w:val="00FF6A01"/>
    <w:rPr>
      <w:rFonts w:ascii="Arial" w:eastAsia="Calibri" w:hAnsi="Arial" w:cs="Arial"/>
      <w:color w:val="FF0000"/>
      <w:sz w:val="22"/>
      <w:szCs w:val="22"/>
    </w:rPr>
  </w:style>
  <w:style w:type="character" w:customStyle="1" w:styleId="ListParagraphChar">
    <w:name w:val="List Paragraph Char"/>
    <w:basedOn w:val="DefaultParagraphFont"/>
    <w:link w:val="ListParagraph"/>
    <w:uiPriority w:val="34"/>
    <w:rsid w:val="00FF6A01"/>
    <w:rPr>
      <w:rFonts w:ascii="Arial" w:eastAsia="Calibri" w:hAnsi="Arial" w:cs="Arial"/>
      <w:sz w:val="24"/>
      <w:szCs w:val="24"/>
    </w:rPr>
  </w:style>
  <w:style w:type="character" w:customStyle="1" w:styleId="Style3Char">
    <w:name w:val="Style3 Char"/>
    <w:basedOn w:val="ListParagraphChar"/>
    <w:link w:val="Style3"/>
    <w:rsid w:val="00FF6A01"/>
    <w:rPr>
      <w:rFonts w:ascii="Arial" w:eastAsia="Calibri" w:hAnsi="Arial" w:cs="Arial"/>
      <w:b/>
      <w:color w:val="FF0000"/>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5B97B-E4EA-4FBC-A884-687B5D56C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1070</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7304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2015-02-09T23:23:00Z</dcterms:created>
  <dcterms:modified xsi:type="dcterms:W3CDTF">2015-12-08T22:50:00Z</dcterms:modified>
</cp:coreProperties>
</file>